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w:t>
      </w:r>
    </w:p>
    <w:p>
      <w:pPr>
        <w:jc w:val="start"/>
        <w:bidi/>
      </w:pPr>
      <w:r>
        <w:rPr>
          <w:rFonts w:ascii="arial" w:hAnsi="arial" w:eastAsia="arial" w:cs="arial"/>
          <w:sz w:val="28"/>
          <w:szCs w:val="28"/>
          <w:b w:val="1"/>
          <w:bCs w:val="1"/>
          <w:rtl/>
        </w:rPr>
        <w:t xml:space="preserve">أبو الحجاج
</w:t>
      </w:r>
    </w:p>
    <w:p>
      <w:pPr/>
      <w:r>
        <w:rPr/>
        <w:t xml:space="preserve">أبو الحجاج (ب د ع) أبو الحجاج الثمالي. قيل: اسمه عبد بن عبد. وقيل: عبد الله بن عبد. وهو بكنيته أشهر. وقد ذكرنا اسمه في عبد الله، وعبد. </w:t>
      </w:r>
    </w:p>
    <w:p/>
    <w:p>
      <w:pPr/>
      <w:r>
        <w:rPr/>
        <w:t xml:space="preserve">أخبرنا المنصور بن أبي الحسن الفقيه الطبري بإسناده إلى أحمد بن علي: حدثنا أبو الربيع سليمان بن داود البغدادي- وليس بالزهراني- حدثنا بقية بن الوليد، عن أبي بكر بن عبد الله ابن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تكن تعلم أني بيت الفتنة وبيت الظلمة، ما غرك بي إذ كنت تمر بي فدادا؟ قال: فإن كان مصلحا أجاب عنه مجيب القبر، يقول: أرأيت إن كان يأمر بالمعروف وينهى عن المنكر؟ فيقول القبر: إني أعود عليه إذا خضرا، ويعود جسده عليه نورا، ويصعد روحه إلى رب العالمين. قال ابن عائذ: فقلت: يا أبا الحجاج، ما الفداد؟ قال: الذي يقدم رجلا ويؤخر أخرى، كمشيتك يا ابن أخي أحيانا، وهو يومئذ يلبس ويتهيأ.</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اسمه عبد الله بن عبد بن عامر، وقيل: جعد بن عبد- تقدم في الأسماء.</w:t>
      </w:r>
    </w:p>
    <w:p>
      <w:pPr>
        <w:jc w:val="start"/>
        <w:bidi/>
      </w:pPr>
      <w:r>
        <w:rPr>
          <w:sz w:val="24"/>
          <w:szCs w:val="24"/>
          <w:b w:val="1"/>
          <w:bCs w:val="1"/>
          <w:rtl/>
        </w:rPr>
        <w:t xml:space="preserve">
الإصابة في تمييز الصحابة،(دار الكتب العلمية - بيروت،1995،ط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عبد بن عبد
</w:t>
      </w:r>
    </w:p>
    <w:p>
      <w:pPr/>
      <w:r>
        <w:rPr/>
        <w:t xml:space="preserve">أبو الحجاج الثمالي عبد بن عبد  ويقال عبد الله بن عبد. له صحبة.</w:t>
      </w:r>
    </w:p>
    <w:p/>
    <w:p>
      <w:pPr/>
      <w:r>
        <w:rPr/>
        <w:t xml:space="preserve">يعد في الشاميين. وقيل اسمه عبد الله بن عائذ الأزدي. روى عن النبي صلى الله عليه وسلم. روى عنه عبد الرحمن بن عائذ الأزدي. حديثه عند بقية بن الوليد، عن أبي بكر 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تعلم أني بيت الفتنة، وبيت الظلمة، وبيت الوحدة، وبيت الدود، ما غرك بي إذ كنت تمر بي فدادا. قال: فإن كان صالحا، أجاب عنه مجيب القبر، فيقول: أرأيت أن كان يأمر بالمعروف وينهى عن المنكر! قال: فيقول القبر: فإني إذا أعود عليه خضرا، ويعود جسده عليه نورا، ويصعد روحه إلى رب العالمين. قال ابن عائذ: فقلت: يا أبا الحجاج، ما الفداد؟ قال: الذي يقدم رجلا ويؤخر أخرى كمشيتك يا بن أخي أحيانا، وهو يومئذ يلبس ويتهيأ. وقد ذكرنا اسمه في العبادلة.</w:t>
      </w:r>
    </w:p>
    <w:p>
      <w:pPr>
        <w:jc w:val="start"/>
        <w:bidi/>
      </w:pPr>
      <w:r>
        <w:rPr>
          <w:sz w:val="24"/>
          <w:szCs w:val="24"/>
          <w:b w:val="1"/>
          <w:bCs w:val="1"/>
          <w:rtl/>
        </w:rPr>
        <w:t xml:space="preserve">
الاستيعاب في معرفة الأصحاب،(دار الجيل - بيروت،1992،ط 1،ج 4،ص 1630)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عداده في أهل حمص.</w:t>
      </w:r>
    </w:p>
    <w:p/>
    <w:p>
      <w:pPr/>
      <w:r>
        <w:rPr/>
        <w:t xml:space="preserve">روى عنه: عبد الرحمن بن عائذ.</w:t>
      </w:r>
    </w:p>
    <w:p/>
    <w:p>
      <w:pPr/>
      <w:r>
        <w:rPr/>
        <w:t xml:space="preserve">أخبرنا إسماعيل بن محمد بن إسماعيل، حدثنا عبد الكريم بن الهيثم، حدثنا حيوة بن شريح، حدثنا بقية، عن أبي بكر بن أبي مريم، عن الهيثم بن مالك، عن عبد الرحمن بن عائذ الأزدي، عن أبي الحجاج الثمالي، قال: قال رسول الله صلى الله عليه وسلم: ’’ يقول القبر للميت حين يوضع فيه: ويحك، ما غرك بي، الم تعلم أني بيت الغربة، وبيت الظلمة، وبيت الوحدة، وبيت الدود، ما غرك بي، إن كنت تمر بي فدادا، فإن كان مسلما أجاب عنه القبر، فيقول: أرأيت إن كان يأمر بالمعروف، وينهى عن المنكر، فيقول: إني إذن أعود عليه خضرا، وتعود الظلمة نورا، ويصعد بروحه إلى رب العالمين.</w:t>
      </w:r>
    </w:p>
    <w:p/>
    <w:p>
      <w:pPr/>
      <w:r>
        <w:rPr/>
        <w:t xml:space="preserve">قال ابن عائذ: يا أبا الحجاج: ما الفداد؟ قال: الذي يقدم الرجل، ويؤخر الأخرى.</w:t>
      </w:r>
    </w:p>
    <w:p/>
    <w:p>
      <w:pPr/>
      <w:r>
        <w:rPr/>
        <w:t xml:space="preserve">هذا حديث غريب، لا يعرف إلا بهذا الإسناد.</w:t>
      </w:r>
    </w:p>
    <w:p>
      <w:pPr>
        <w:jc w:val="start"/>
        <w:bidi/>
      </w:pPr>
      <w:r>
        <w:rPr>
          <w:sz w:val="24"/>
          <w:szCs w:val="24"/>
          <w:b w:val="1"/>
          <w:bCs w:val="1"/>
          <w:rtl/>
        </w:rPr>
        <w:t xml:space="preserve">
معرفة الصحابة لابن مندة،(مطبوعات جامعة الإمارات العربية المتحدة،2005،ط 1،ج 1،ص 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w:t>
      </w:r>
    </w:p>
    <w:p>
      <w:pPr/>
      <w:r>
        <w:rPr/>
        <w:t xml:space="preserve">أبو الحجاج </w:t>
      </w:r>
    </w:p>
    <w:p/>
    <w:p>
      <w:pPr/>
      <w:r>
        <w:rPr/>
        <w:t xml:space="preserve">الثمالي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2026-07-28T05:08:52+03:00</dcterms:created>
  <dcterms:modified xsi:type="dcterms:W3CDTF">2026-07-28T05:08:52+03:00</dcterms:modified>
</cp:coreProperties>
</file>

<file path=docProps/custom.xml><?xml version="1.0" encoding="utf-8"?>
<Properties xmlns="http://schemas.openxmlformats.org/officeDocument/2006/custom-properties" xmlns:vt="http://schemas.openxmlformats.org/officeDocument/2006/docPropsVTypes"/>
</file>