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جميلة السلمي
</w:t>
      </w:r>
    </w:p>
    <w:p>
      <w:pPr>
        <w:jc w:val="start"/>
        <w:bidi/>
      </w:pPr>
      <w:r>
        <w:rPr>
          <w:rFonts w:ascii="arial" w:hAnsi="arial" w:eastAsia="arial" w:cs="arial"/>
          <w:sz w:val="28"/>
          <w:szCs w:val="28"/>
          <w:b w:val="1"/>
          <w:bCs w:val="1"/>
          <w:rtl/>
        </w:rPr>
        <w:t xml:space="preserve">أبو جميلة السلمي
</w:t>
      </w:r>
    </w:p>
    <w:p>
      <w:pPr/>
      <w:r>
        <w:rPr/>
        <w:t xml:space="preserve">أبو جميلة السلمي (ب) أبو جميلة سنين السلمي، من أنفسهم.</w:t>
      </w:r>
    </w:p>
    <w:p/>
    <w:p>
      <w:pPr/>
      <w:r>
        <w:rPr/>
        <w:t xml:space="preserve">أدرك النبي صلى الله عليه وسلم، وخرج معه عام الفتح، يعد في أهل الحجاز.</w:t>
      </w:r>
    </w:p>
    <w:p/>
    <w:p>
      <w:pPr/>
      <w:r>
        <w:rPr/>
        <w:t xml:space="preserve">أخبرنا محمد بن سرايا وأبو الفرج الواسطي وغيرهما بإسنادهم عن محمد بن إسماعيل: حدثنا إبراهيم بن موسى، أنبأنا هشام، حدثنا معمر، عن الزهري، عن سنين أبي جميلة- ونحن مع ابن المسيب- قال: وزعم أبو جميلة إنه أدرك النبي صلى الله عليه وسلم، وخرج معه عام الفتح.</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1297)/(دار الكتب العلمية - بيروت،1994،ط 1،ج 6،ص 52)/(دار الفكر - بيروت،1989،ط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جميلة السلمي
</w:t>
      </w:r>
    </w:p>
    <w:p>
      <w:pPr/>
      <w:r>
        <w:rPr/>
        <w:t xml:space="preserve">أبو جميلة السلمي اسمه سنين بمهملة ونونين مصغرا.</w:t>
      </w:r>
    </w:p>
    <w:p/>
    <w:p>
      <w:pPr/>
      <w:r>
        <w:rPr/>
        <w:t xml:space="preserve">ذكر البخاري في تصحيحه تعليقا أنه شهد فتح مكة، وذكر قصته مع عمر في المنبوذ، وأن عريفه شهد عند عمر أنه رجل صالح، ووصله مالك.</w:t>
      </w:r>
    </w:p>
    <w:p/>
    <w:p>
      <w:pPr/>
      <w:r>
        <w:rPr/>
        <w:t xml:space="preserve">وقد تقدمت ترجمته في حرف السين المهملة في الأسماء. وقال بعضهم: إنه ضمري، وسمي ابن حبان أباه واقدا، وقيل اسم أبيه فرقد.</w:t>
      </w:r>
    </w:p>
    <w:p/>
    <w:p>
      <w:pPr/>
      <w:r>
        <w:rPr/>
        <w:t xml:space="preserve">وله رواية أيضا عن أبي بكر، وعمر. روى عنه الزهري أنه أدرك النبي صلى الله عليه وسلم، وحج معه، وخرج معه عام الفتح.</w:t>
      </w:r>
    </w:p>
    <w:p/>
    <w:p>
      <w:pPr/>
      <w:r>
        <w:rPr/>
        <w:t xml:space="preserve">وقال ابن سعد: له أحاديث، وذكره في الطبقة الأولى من التابعين، وكذا قال العجلي إنه تابعي ثقة. وفرق البغوي بينه وبين سنين بن واقد كما تقدم في الأسماء.</w:t>
      </w:r>
    </w:p>
    <w:p>
      <w:pPr>
        <w:jc w:val="start"/>
        <w:bidi/>
      </w:pPr>
      <w:r>
        <w:rPr>
          <w:sz w:val="24"/>
          <w:szCs w:val="24"/>
          <w:b w:val="1"/>
          <w:bCs w:val="1"/>
          <w:rtl/>
        </w:rPr>
        <w:t xml:space="preserve">
الإصابة في تمييز الصحابة،(دار الكتب العلمية - بيروت،1995،ط 1،ج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جميلة
</w:t>
      </w:r>
    </w:p>
    <w:p>
      <w:pPr/>
      <w:r>
        <w:rPr/>
        <w:t xml:space="preserve">أبو جميلة  سنين. رجل من بني سليم، من أنفسهم، أدرك النبي صلى الله عليه وسلم، وخرج معه عام الفتح. يعد في أهل الحجاز. روى عنه ابن شهاب، وقد ذكرنا خبره في «كتاب الاستذكار».</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2026-09-21T08:16:06+03:00</dcterms:created>
  <dcterms:modified xsi:type="dcterms:W3CDTF">2026-09-21T08:16:06+03:00</dcterms:modified>
</cp:coreProperties>
</file>

<file path=docProps/custom.xml><?xml version="1.0" encoding="utf-8"?>
<Properties xmlns="http://schemas.openxmlformats.org/officeDocument/2006/custom-properties" xmlns:vt="http://schemas.openxmlformats.org/officeDocument/2006/docPropsVTypes"/>
</file>