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الجراح الأشجعي
</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(س) أبو الجراح الأشجعي. وقيل: الجراح، من بني أشجع بن ريث بن غطفان.</w:t>
      </w:r>
    </w:p>
    <w:p/>
    <w:p>
      <w:pPr/>
      <w:r>
        <w:rPr/>
        <w:t xml:space="preserve">قاله خليفة، أورده في الجيم من الأسماء وأخرجه أبو موسى في الكنى مختصرا. </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48)/(دار الفكر - بيروت،1989،ط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ويقال الجراح.</w:t>
      </w:r>
    </w:p>
    <w:p/>
    <w:p>
      <w:pPr/>
      <w:r>
        <w:rPr/>
        <w:t xml:space="preserve">قال أبو موسى في «الذيل»: ذكره خليفة بن خياط بلفظ الكنية.</w:t>
      </w:r>
    </w:p>
    <w:p/>
    <w:p>
      <w:pPr/>
      <w:r>
        <w:rPr/>
        <w:t xml:space="preserve">قلت: تقدم في الأسماء.</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w:t>
      </w:r>
    </w:p>
    <w:p/>
    <w:p>
      <w:pPr/>
      <w:r>
        <w:rPr/>
        <w:t xml:space="preserve">روى عن النبي صلى الله عليه وسلم أنه قضى في امرأة منهم يقال لها بروع بنت واشق روى عنه أبو حسان الأعرج وخلاس بن عمرو ومنهم من يروى عن بن حسان الأعرج وخلاس بن عمرو عن عبد الله بن عتبة عن بن الجراح.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2026-09-23T04:06:00+03:00</dcterms:created>
  <dcterms:modified xsi:type="dcterms:W3CDTF">2026-09-23T04:06:00+03:00</dcterms:modified>
</cp:coreProperties>
</file>

<file path=docProps/custom.xml><?xml version="1.0" encoding="utf-8"?>
<Properties xmlns="http://schemas.openxmlformats.org/officeDocument/2006/custom-properties" xmlns:vt="http://schemas.openxmlformats.org/officeDocument/2006/docPropsVTypes"/>
</file>