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تحيى الأنصاري
</w:t>
      </w:r>
    </w:p>
    <w:p>
      <w:pPr>
        <w:jc w:val="start"/>
        <w:bidi/>
      </w:pPr>
      <w:r>
        <w:rPr>
          <w:rFonts w:ascii="arial" w:hAnsi="arial" w:eastAsia="arial" w:cs="arial"/>
          <w:sz w:val="28"/>
          <w:szCs w:val="28"/>
          <w:b w:val="1"/>
          <w:bCs w:val="1"/>
          <w:rtl/>
        </w:rPr>
        <w:t xml:space="preserve">أبو تحيى الأنصاري
</w:t>
      </w:r>
    </w:p>
    <w:p>
      <w:pPr/>
      <w:r>
        <w:rPr/>
        <w:t xml:space="preserve">أبو تحيى الأنصاري (د ع) أبو تحيى الأنصاري، له ذكر في حديث سمرة.</w:t>
      </w:r>
    </w:p>
    <w:p/>
    <w:p>
      <w:pPr/>
      <w:r>
        <w:rPr/>
        <w:t xml:space="preserve">روى ثعلبة بن عباد قال: سمعت سمرة بن جندب يخطب فقال: سمعت رسول الله صلى الله عليه وسلم يقول: «لا تقوم الساعة حتى يخرج ثلاثون كذابا، آخرهم الدجال الأعور، وهو ممسوح العين اليسرى، كأنها عين أبي تحيى» - شيخ بينه وبين حجرة عائشة.</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1291)/(دار الكتب العلمية - بيروت،1994،ط 1،ج 6،ص 38)/(دار الفكر - بيروت،1989،ط 1،ج 5،ص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تحيى
</w:t>
      </w:r>
    </w:p>
    <w:p>
      <w:pPr/>
      <w:r>
        <w:rPr/>
        <w:t xml:space="preserve">أبو تحيى بكسر المثناة وسكون المهملة وفتح التحتانية الأولى، شيخ من الأنصار.</w:t>
      </w:r>
    </w:p>
    <w:p/>
    <w:p>
      <w:pPr/>
      <w:r>
        <w:rPr/>
        <w:t xml:space="preserve">ثبت ذكره في حديث صحيح أخرجه أبو يعلى وابن خزيمة وغيرهما من طريق الأسود بن قيس، عن ثعلبة بن عباد، عن سمرة بن جندب، قال: بينا أنا غلام من الأنصار نرمي غرضا لنا على عهد رسول الله صلى الله عليه وسلم إذ طلعت الشمس، فكانت في عين الناظر قدر رمح أو رمحين من الأفق اسودت حتى آضت كأنها تنومة... الحديث.</w:t>
      </w:r>
    </w:p>
    <w:p/>
    <w:p>
      <w:pPr/>
      <w:r>
        <w:rPr/>
        <w:t xml:space="preserve">وفيه خطبة النبي صلى الله عليه وسلم في الكسوف، وفيها ذكر الدجال، وأنه ممسوح العين اليسرى، كأنها عين أبي تحيى، شيخ بينه وبين حجرة عائشة. والحديث في السنن الأربعة مختصر.</w:t>
      </w:r>
    </w:p>
    <w:p>
      <w:pPr>
        <w:jc w:val="start"/>
        <w:bidi/>
      </w:pPr>
      <w:r>
        <w:rPr>
          <w:sz w:val="24"/>
          <w:szCs w:val="24"/>
          <w:b w:val="1"/>
          <w:bCs w:val="1"/>
          <w:rtl/>
        </w:rPr>
        <w:t xml:space="preserve">
الإصابة في تمييز الصحابة،(دار الكتب العلمية - بيروت،1995،ط 1،ج 7،ص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تحيا
</w:t>
      </w:r>
    </w:p>
    <w:p>
      <w:pPr/>
      <w:r>
        <w:rPr/>
        <w:t xml:space="preserve">أبو تحيا </w:t>
      </w:r>
    </w:p>
    <w:p/>
    <w:p>
      <w:pPr/>
      <w:r>
        <w:rPr/>
        <w:t xml:space="preserve">الأنصاري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2026-09-22T20:09:28+03:00</dcterms:created>
  <dcterms:modified xsi:type="dcterms:W3CDTF">2026-09-22T20:09:28+03:00</dcterms:modified>
</cp:coreProperties>
</file>

<file path=docProps/custom.xml><?xml version="1.0" encoding="utf-8"?>
<Properties xmlns="http://schemas.openxmlformats.org/officeDocument/2006/custom-properties" xmlns:vt="http://schemas.openxmlformats.org/officeDocument/2006/docPropsVTypes"/>
</file>