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أيمن
</w:t>
      </w:r>
    </w:p>
    <w:p>
      <w:pPr/>
      <w:r>
        <w:rPr/>
        <w:t xml:space="preserve">أبو أيمن (ب س) أبو أيمن، مولى عمرو بن الجموح. استشهد بأحد.</w:t>
      </w:r>
    </w:p>
    <w:p/>
    <w:p>
      <w:pPr/>
      <w:r>
        <w:rPr/>
        <w:t xml:space="preserve">أخبرنا أبو جعفر بإسناده عن يونس، عن ابن إسحاق، في تسمية من قتل يوم أحد من بني سلمة، ثم من بني حرام بن كعب: وأبو أيمن مولى عمرو بن الجموح. </w:t>
      </w:r>
    </w:p>
    <w:p/>
    <w:p>
      <w:pPr/>
      <w:r>
        <w:rPr/>
        <w:t xml:space="preserve">وقتل معه خلاد بن عمرو بن الجموح، رحمهما الله تعالى. وقيل: إن أبا أيمن هذا، أحد بني عمرو بن الجموح.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1284)/(دار الكتب العلمية - بيروت،1994،ط 1،ج 6،ص 22)/(دار الفكر - بيروت،1989،ط 1،ج 5،ص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أيمن الأنصاري
</w:t>
      </w:r>
    </w:p>
    <w:p>
      <w:pPr/>
      <w:r>
        <w:rPr/>
        <w:t xml:space="preserve">أبو أيمن الأنصاري مولى عمرو بن الجموح.</w:t>
      </w:r>
    </w:p>
    <w:p/>
    <w:p>
      <w:pPr/>
      <w:r>
        <w:rPr/>
        <w:t xml:space="preserve">ذكره ابن إسحاق فيمن استشهد بأحد.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أيمن مولى عمرو بن الجموح
</w:t>
      </w:r>
    </w:p>
    <w:p>
      <w:pPr/>
      <w:r>
        <w:rPr/>
        <w:t xml:space="preserve">أبو أيمن مولى عمرو بن الجموح  قتل يوم أحد شهيدا. وقد قيل: إن أبا أيمن هذا أحد بني عمرو بن الجموح، فإنه شهد أحدا مع خالد بن عمرو ابن الجموح، فقتلوا هنالك.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2026-09-23T12:05:41+03:00</dcterms:created>
  <dcterms:modified xsi:type="dcterms:W3CDTF">2026-09-23T12:05:41+03:00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