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أسماء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أسماء الشامي
</w:t>
      </w:r>
    </w:p>
    <w:p>
      <w:pPr/>
      <w:r>
        <w:rPr/>
        <w:t xml:space="preserve">أبو أسماء الشامي (د ع) أبو أسماء الشامي.</w:t>
      </w:r>
    </w:p>
    <w:p/>
    <w:p>
      <w:pPr/>
      <w:r>
        <w:rPr/>
        <w:t xml:space="preserve">وفد إلى النبي- صلى الله عليه وسلم-، حديثه من طريق أولاده عنه أنه قال: وفدت على النبي- صلى الله عليه وسلم- فبايعته، وصافحني رسول الله فآليت على نفسي أن لا أصافح أحدا بعد رسول الله صلى الله عليه وسلم، فلم يكن أبو أسماء يصافح أحدا.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1279)/(دار الكتب العلمية - بيروت،1994،ط 1،ج 6،ص 10)/(دار الفكر - بيروت،1989،ط 1،ج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أسماء الشامي
</w:t>
      </w:r>
    </w:p>
    <w:p>
      <w:pPr/>
      <w:r>
        <w:rPr/>
        <w:t xml:space="preserve">أبو أسماء الشامي أخرج أبو أحمد الحاكم من طريق أحمد بن يوسف بن أبي أسماء: سمعت جدي أبا أسماء بن علي بن أبي أسماء، عن أبيه، عن جده أبي أسماء، قال: وفدت على النبي صلى الله عليه وسلم فبايعته، وصافحني، فآليت على نفسي ألا أصافح أحدا بعد، فكان لا يصافح أحدا.</w:t>
      </w:r>
    </w:p>
    <w:p/>
    <w:p>
      <w:pPr/>
      <w:r>
        <w:rPr/>
        <w:t xml:space="preserve">وفرق بينه وبين غضيف.</w:t>
      </w:r>
    </w:p>
    <w:p/>
    <w:p>
      <w:pPr/>
      <w:r>
        <w:rPr/>
        <w:t xml:space="preserve">وأخرجه ابن مندة من طريق أحمد بن يوسف المذكور، وفي سنده من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2026-09-21T09:23:31+03:00</dcterms:created>
  <dcterms:modified xsi:type="dcterms:W3CDTF">2026-09-21T09:23:31+03:00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