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الأخنس
</w:t>
      </w:r>
    </w:p>
    <w:p>
      <w:pPr>
        <w:jc w:val="start"/>
        <w:bidi/>
      </w:pPr>
      <w:r>
        <w:rPr>
          <w:rFonts w:ascii="arial" w:hAnsi="arial" w:eastAsia="arial" w:cs="arial"/>
          <w:sz w:val="28"/>
          <w:szCs w:val="28"/>
          <w:b w:val="1"/>
          <w:bCs w:val="1"/>
          <w:rtl/>
        </w:rPr>
        <w:t xml:space="preserve">أبو الأخنس
</w:t>
      </w:r>
    </w:p>
    <w:p>
      <w:pPr/>
      <w:r>
        <w:rPr/>
        <w:t xml:space="preserve">أبو الأخنس (ب) أبو الأخنس بن حذافة بن قيس بن عدي بن سعد بن سهم القرشي السهمي. وأمه وأم أخيه خنيس: ضعيفة بنت حذيم بن سعد بن رئاب بن سهم، أخو عبد الله وخنيس ابني حذافة.</w:t>
      </w:r>
    </w:p>
    <w:p/>
    <w:p>
      <w:pPr/>
      <w:r>
        <w:rPr/>
        <w:t xml:space="preserve">في صحبته نظر، لا يوقف له على اسم. وقد مضى ذكر أخويه في موضعهما.</w:t>
      </w:r>
    </w:p>
    <w:p/>
    <w:p>
      <w:pPr/>
      <w:r>
        <w:rPr/>
        <w:t xml:space="preserve">قال الزبير: والعقب في ولد أبي الأخنس من ولد حذافة، من بني قيس بن عدي، لم يبق من ولد قيس بن عدي إلا ولد عبد الله بن محمد بن ذؤيب بن عمامة بن أبي الأخنس بن حذافة، وقد انقرض من بقي منهم.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1277)/(دار الكتب العلمية - بيروت،1994،ط 1،ج 6،ص 6)/(دار الفكر - بيروت،1989،ط 1،ج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الأخنس بن حذافة
</w:t>
      </w:r>
    </w:p>
    <w:p>
      <w:pPr/>
      <w:r>
        <w:rPr/>
        <w:t xml:space="preserve">أبو الأخنس بن حذافة بن قيس بن عدي بن سعد بن سهم القرشي السهمي، أبو عبد الله وخنيس.</w:t>
      </w:r>
    </w:p>
    <w:p/>
    <w:p>
      <w:pPr/>
      <w:r>
        <w:rPr/>
        <w:t xml:space="preserve">قال أبو عمر: لا يوقف له على الاسم، وفي صحبته نظر. قال الزبير بن بكار: العقب في حذافة لأبي الأخنس، ولم يبق منهم- يعني في وقته- إلا ولد عبد الله بن محمد بن ذؤيب بن عمامة بن أبي الأخنس بن حذافة.</w:t>
      </w:r>
    </w:p>
    <w:p>
      <w:pPr>
        <w:jc w:val="start"/>
        <w:bidi/>
      </w:pPr>
      <w:r>
        <w:rPr>
          <w:sz w:val="24"/>
          <w:szCs w:val="24"/>
          <w:b w:val="1"/>
          <w:bCs w:val="1"/>
          <w:rtl/>
        </w:rPr>
        <w:t xml:space="preserve">
الإصابة في تمييز الصحابة،(دار الكتب العلمية - بيروت،1995،ط 1،ج 7،ص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الأخنس بن حذافة بن قيس بن عدي بن سعد بن سهم القرشي السهمي
</w:t>
      </w:r>
    </w:p>
    <w:p>
      <w:pPr/>
      <w:r>
        <w:rPr/>
        <w:t xml:space="preserve">أبو الأخنس بن حذافة بن قيس بن عدي بن سعد بن سهم القرشي السهمي  أخو خنيس بن حذافة، وعبد الله بن حذافة، في صحبته نظر، ولا يوقف له على اسم، وقد مضى ذكر أخويه في مواضعهما.</w:t>
      </w:r>
    </w:p>
    <w:p>
      <w:pPr>
        <w:jc w:val="start"/>
        <w:bidi/>
      </w:pPr>
      <w:r>
        <w:rPr>
          <w:sz w:val="24"/>
          <w:szCs w:val="24"/>
          <w:b w:val="1"/>
          <w:bCs w:val="1"/>
          <w:rtl/>
        </w:rPr>
        <w:t xml:space="preserve">
الاستيعاب في معرفة الأصحاب،(دار الجيل - بيروت،1992،ط 1،ج 4،ص 1594)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الأخنس بن حذافة بن قيس بن عدي بن سعد بن سهم القرشي السهمي
</w:t>
      </w:r>
    </w:p>
    <w:p>
      <w:pPr/>
      <w:r>
        <w:rPr/>
        <w:t xml:space="preserve">أبو الأخنس بن حذافة بن قيس بن عدي بن سعد بن سهم القرشي السهمي: </w:t>
      </w:r>
    </w:p>
    <w:p/>
    <w:p>
      <w:pPr/>
      <w:r>
        <w:rPr/>
        <w:t xml:space="preserve">[أخو خنيس بن حذافة، وعبد الله بن حذافة، في صحبته نظر، ولا يوقف له على اسم].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2026-09-21T10:09:48+03:00</dcterms:created>
  <dcterms:modified xsi:type="dcterms:W3CDTF">2026-09-21T10:09:48+03:00</dcterms:modified>
</cp:coreProperties>
</file>

<file path=docProps/custom.xml><?xml version="1.0" encoding="utf-8"?>
<Properties xmlns="http://schemas.openxmlformats.org/officeDocument/2006/custom-properties" xmlns:vt="http://schemas.openxmlformats.org/officeDocument/2006/docPropsVTypes"/>
</file>