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يعيش غلام بني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 غلام بني المغيرة
</w:t>
      </w:r>
    </w:p>
    <w:p>
      <w:pPr/>
      <w:r>
        <w:rPr/>
        <w:t xml:space="preserve">يعيش غلام بني المغيرة (س) يعيش غلام بني المغيرة.</w:t>
      </w:r>
    </w:p>
    <w:p/>
    <w:p>
      <w:pPr/>
      <w:r>
        <w:rPr/>
        <w:t xml:space="preserve">روى وكيع، عن سفيان، عن حبيب بن أبي ثابت، عن عكرمة قال: كان النبي صلى الله عليه وسلم يقرئ غلاما لبني المغيرة أعجميا- قال وكيع: قال سفيان: أراه يقال له: يعيش- قال: فذلك قوله تعالى: </w:t>
      </w:r>
    </w:p>
    <w:p>
      <w:pPr/>
      <w:r>
        <w:rPr>
          <w:color w:val="0000ff"/>
        </w:rPr>
        <w:t xml:space="preserve">{ولقد نعلم أنهم يقولون إنما يعلمه بشر لسان الذي يلحدون إليه أعجمي وهذا لسان عربي مبين}</w:t>
      </w:r>
    </w:p>
    <w:p>
      <w:pPr/>
      <w:r>
        <w:rPr/>
        <w:t xml:space="preserve">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يعيش، غلام بني المغيرة
</w:t>
      </w:r>
    </w:p>
    <w:p>
      <w:pPr/>
      <w:r>
        <w:rPr/>
        <w:t xml:space="preserve">يعيش، غلام بني المغيرة ذكره المستغفري، وساق من طريق وكيع: حدثنا سفيان، عن حبيب بن أبي ثابت، عن عكرمة، قال: كان النبي صلى الله عليه وآله وسلم يقرئ غلاما لبني المغيرة أعجميا، قال وكيع: قال سفيان: أراه يقال له يعيش، فنزلت: </w:t>
      </w:r>
    </w:p>
    <w:p>
      <w:pPr/>
      <w:r>
        <w:rPr>
          <w:color w:val="0000ff"/>
        </w:rPr>
        <w:t xml:space="preserve">{ولقد نعلم أنهم يقولون إنما يعلمه بشر}</w:t>
      </w:r>
    </w:p>
    <w:p>
      <w:pPr/>
      <w:r>
        <w:rPr/>
        <w:t xml:space="preserve">.. الآية، وينظر في يحنس، فلعله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2026-09-22T13:12:07+03:00</dcterms:created>
  <dcterms:modified xsi:type="dcterms:W3CDTF">2026-09-22T13:12:07+03:00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