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السكب
</w:t>
      </w:r>
    </w:p>
    <w:p>
      <w:pPr>
        <w:jc w:val="start"/>
        <w:bidi/>
      </w:pPr>
      <w:r>
        <w:rPr>
          <w:rFonts w:ascii="arial" w:hAnsi="arial" w:eastAsia="arial" w:cs="arial"/>
          <w:sz w:val="28"/>
          <w:szCs w:val="28"/>
          <w:b w:val="1"/>
          <w:bCs w:val="1"/>
          <w:rtl/>
        </w:rPr>
        <w:t xml:space="preserve">السكب
</w:t>
      </w:r>
    </w:p>
    <w:p>
      <w:pPr/>
      <w:r>
        <w:rPr/>
        <w:t xml:space="preserve">السكب  زهير بن عروة بن جلهمة (حلمة؟) ابن حجر بن خزاعي المازني السكب: شاعر جاهلي، من أشراف بني مازن وفرسانهم. والسكب لقب له، لقوله ’’برق يضيء خلال البيت أسكوب’’ اشتهر بمغاضبة بينه وبين عشيرته ومفارقته لهم إلى غيرهم من بني تميم ثم تشوقه إليهم بقصيدة منها: ميامين صبر لدى المعضلات - على موجع الحدث المعضل.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2026-09-25T03:30:26+03:00</dcterms:created>
  <dcterms:modified xsi:type="dcterms:W3CDTF">2026-09-25T03:30:26+03:00</dcterms:modified>
</cp:coreProperties>
</file>

<file path=docProps/custom.xml><?xml version="1.0" encoding="utf-8"?>
<Properties xmlns="http://schemas.openxmlformats.org/officeDocument/2006/custom-properties" xmlns:vt="http://schemas.openxmlformats.org/officeDocument/2006/docPropsVTypes"/>
</file>