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بن الأطول
</w:t>
      </w:r>
    </w:p>
    <w:p>
      <w:pPr>
        <w:jc w:val="start"/>
        <w:bidi/>
      </w:pPr>
      <w:r>
        <w:rPr>
          <w:rFonts w:ascii="arial" w:hAnsi="arial" w:eastAsia="arial" w:cs="arial"/>
          <w:sz w:val="28"/>
          <w:szCs w:val="28"/>
          <w:b w:val="1"/>
          <w:bCs w:val="1"/>
          <w:rtl/>
        </w:rPr>
        <w:t xml:space="preserve">يسار بن الأطول
</w:t>
      </w:r>
    </w:p>
    <w:p>
      <w:pPr/>
      <w:r>
        <w:rPr/>
        <w:t xml:space="preserve">يسار بن الأطول يسار بن الأطول، أخو سعد. تقدم نسبه عند ذكر أخيه. </w:t>
      </w:r>
    </w:p>
    <w:p/>
    <w:p>
      <w:pPr/>
      <w:r>
        <w:rPr/>
        <w:t xml:space="preserve">مات يسار على عهد رسول الله صلى الله عليه وسلم وعليه دين، فأمر رسول الله صلى الله عليه وسلم أخاه سعدا أن يقضيه من تركته، قاله الحاكم أبو أحمد. وقد تقدمت القصة في ترجمة أخيه سعد.</w:t>
      </w:r>
    </w:p>
    <w:p/>
    <w:p>
      <w:pPr/>
      <w:r>
        <w:rPr/>
        <w:t xml:space="preserve">ذكره ابن الدباغ على أبي عمر.</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477)/(دار الفكر - بيروت،1989،ط 1،ج 4،ص 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الأطول
</w:t>
      </w:r>
    </w:p>
    <w:p>
      <w:pPr/>
      <w:r>
        <w:rPr/>
        <w:t xml:space="preserve">يسار بن الأطول الجهني، أبو سعيد.</w:t>
      </w:r>
    </w:p>
    <w:p/>
    <w:p>
      <w:pPr/>
      <w:r>
        <w:rPr/>
        <w:t xml:space="preserve">سماه الحاكم أبو أحمد في ترجمة أخيه أبي مطرف سعدا، وأخرج من طريق واصل ابن عبد الله بن بدر بن واصل بن عبد الله بن سعد بن الأطول الجهني، قال سعد بن الأطول: وكان أخوه يسار بن الأطول- يعني الذي مات على عهد رسول الله صلى الله عليه وآله وسلم. انتهى.</w:t>
      </w:r>
    </w:p>
    <w:p/>
    <w:p>
      <w:pPr/>
      <w:r>
        <w:rPr/>
        <w:t xml:space="preserve">وقال أبو عمر في ترجمة سعد بن الأطول: مات أخوه يسار بن الأطول على عهد النبي صلى الله عليه وآله وسلم.</w:t>
      </w:r>
    </w:p>
    <w:p/>
    <w:p>
      <w:pPr/>
      <w:r>
        <w:rPr/>
        <w:t xml:space="preserve">والحديث عند ابن ماجة، والحاكم، من طريق حماد بن سلمة، أنبأنا أبو جعفر عبد الملك، عن أبي نضرة، عن سعد بن الأطول- أن أخاه مات وخلف ثلاثمائة درهم وعيالا، قال: فأردت أن أنفقها على عيال له، فقال النبي صلى الله عليه وسلم: «إن أخاك محبوس بدينه فاقض عنه».</w:t>
      </w:r>
    </w:p>
    <w:p/>
    <w:p>
      <w:pPr/>
      <w:r>
        <w:rPr/>
        <w:t xml:space="preserve">قال: فقضيت عنه... الحديث.</w:t>
      </w:r>
    </w:p>
    <w:p/>
    <w:p>
      <w:pPr/>
      <w:r>
        <w:rPr/>
        <w:t xml:space="preserve">أغفله ابن عبد البر مع ذكره له في ترجمة سعد، واستدركه ابن فتحون.</w:t>
      </w:r>
    </w:p>
    <w:p>
      <w:pPr>
        <w:jc w:val="start"/>
        <w:bidi/>
      </w:pPr>
      <w:r>
        <w:rPr>
          <w:sz w:val="24"/>
          <w:szCs w:val="24"/>
          <w:b w:val="1"/>
          <w:bCs w:val="1"/>
          <w:rtl/>
        </w:rPr>
        <w:t xml:space="preserve">
الإصابة في تمييز الصحابة،(دار الكتب العلمية - بيروت،1995،ط 1،ج 6،ص 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2026-09-21T14:02:15+03:00</dcterms:created>
  <dcterms:modified xsi:type="dcterms:W3CDTF">2026-09-21T14:02:15+03:00</dcterms:modified>
</cp:coreProperties>
</file>

<file path=docProps/custom.xml><?xml version="1.0" encoding="utf-8"?>
<Properties xmlns="http://schemas.openxmlformats.org/officeDocument/2006/custom-properties" xmlns:vt="http://schemas.openxmlformats.org/officeDocument/2006/docPropsVTypes"/>
</file>