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يزيد بن عبد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يزيد بن عبد
</w:t>
      </w:r>
    </w:p>
    <w:p>
      <w:pPr/>
      <w:r>
        <w:rPr/>
        <w:t xml:space="preserve">يزيد بن عبد (س) يزيد بن عبد.</w:t>
      </w:r>
    </w:p>
    <w:p/>
    <w:p>
      <w:pPr/>
      <w:r>
        <w:rPr/>
        <w:t xml:space="preserve">أورده أبو عبد الله بن ماجه في سننه، وروى عن يعقوب بن كاسب، عن ابن وهب، عن عمرو بن الحارث، عن أيوب بن موسى، عن يزيد بن عبد المزني: أن النبي صلى الله عليه وسلم قال: يعق عن الغلام. أخرجه أبو موسى.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أسد الغابة في معرفة الصحابة،(دار ابن حزم - بيروت،2012،ط 1،ج 1،ص 1264)/(دار الكتب العلمية - بيروت،1994،ط 1،ج 5،ص 466)/(دار الفكر - بيروت،1989،ط 1،ج 4،ص 725)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2026-09-22T22:59:50+03:00</dcterms:created>
  <dcterms:modified xsi:type="dcterms:W3CDTF">2026-09-22T22:59:50+03:00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