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يزيد بن طلحة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يزيد بن طلحة
</w:t>
      </w:r>
    </w:p>
    <w:p>
      <w:pPr/>
      <w:r>
        <w:rPr/>
        <w:t xml:space="preserve">يزيد بن طلحة (س) يزيد بن طلحة بن ركانة.</w:t>
      </w:r>
    </w:p>
    <w:p/>
    <w:p>
      <w:pPr/>
      <w:r>
        <w:rPr/>
        <w:t xml:space="preserve">أورده يحيى بن يونس وجعفر، وفرقا بينه وبين يزيد بن ركانة.</w:t>
      </w:r>
    </w:p>
    <w:p/>
    <w:p>
      <w:pPr/>
      <w:r>
        <w:rPr/>
        <w:t xml:space="preserve">روى القعنبي، عن مالك، عن سلمة بن صفوان، عن يزيد بن طلحة بن ركانة قال: قال رسول الله صلى الله عليه وسلم: لكل دين خلق، وخلق الإسلام الحياء. قال جعفر: هو مرسل، وهو أخو محمد بن طلحة.</w:t>
      </w:r>
    </w:p>
    <w:p/>
    <w:p>
      <w:pPr/>
      <w:r>
        <w:rPr/>
        <w:t xml:space="preserve">أخرجه أبو موسى.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1262)/(دار الكتب العلمية - بيروت،1994،ط 1،ج 5،ص 462)/(دار الفكر - بيروت،1989،ط 1،ج 4،ص 721)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يزيد بن طلحة
</w:t>
      </w:r>
    </w:p>
    <w:p>
      <w:pPr/>
      <w:r>
        <w:rPr/>
        <w:t xml:space="preserve">يزيد بن طلحة بن ركانة.</w:t>
      </w:r>
    </w:p>
    <w:p/>
    <w:p>
      <w:pPr/>
      <w:r>
        <w:rPr/>
        <w:t xml:space="preserve">قال المستغفري: ذكره يحيى بن يونس الشيرازي في الصحابة</w:t>
      </w:r>
    </w:p>
    <w:p/>
    <w:p>
      <w:pPr/>
      <w:r>
        <w:rPr/>
        <w:t xml:space="preserve">وأورد له من طريق</w:t>
      </w:r>
    </w:p>
    <w:p/>
    <w:p>
      <w:pPr/>
      <w:r>
        <w:rPr/>
        <w:t xml:space="preserve">مالك، عن سلمة بن صفوان، عنه- رفعه: «لكل دين خلق، وخلق الإسلام الحياء».</w:t>
      </w:r>
    </w:p>
    <w:p/>
    <w:p>
      <w:pPr/>
      <w:r>
        <w:rPr/>
        <w:t xml:space="preserve">قال المستغفري: هذا مرسل، ويزيد هذا هو أخو محمد بن طلحة بن ركانة تابعي معروف.</w:t>
      </w:r>
    </w:p>
    <w:p/>
    <w:p>
      <w:pPr/>
      <w:r>
        <w:rPr/>
        <w:t xml:space="preserve">وقال ابن أبي حاتم: روى عن أبيه، ومحمد بن الحنفية، وذكره ابن حبان في ثقات التابعين، وقال: روى عن أبي هريرة، ومات في أول خلافة هشام بن عبد الملك، وذكر ابن عبد البر أن جمهور الرواة عن مالك قالوا هكذا، وقال وكيع وحده: عن يزيد بن طلحة عن أبيه، زاد فيه: عن أبيه، وقال: ورواه يحيى بن يحيى الليثي كالجمهور، فقال زيد بدل يزيد. وقال ابن عبد البر: يكون على قول وكيع الحديث مسندا، كذا قال، ولم يذكر طلحة في الاستيعاب. وعليه فيه تعقيب آخر، فإن الذي أخرجه الدار الدارقطني في غرائب مالك من طريق وكيع، قال: عن مالك، عن سلمة، عن يزيد بن ركانة عن أبيه، فعلى هذا الصحبة لركانة. قال الدار الدارقطني: ورواه علي بن زيد الصدائي، عن مالك كذلك، لكن قال يزيد بن طلحة بن ركانة.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6،ص 561)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يزيد بن طلحة
</w:t>
      </w:r>
    </w:p>
    <w:p>
      <w:pPr/>
      <w:r>
        <w:rPr/>
        <w:t xml:space="preserve">يزيد بن طلحة بن يزيد بن ركانة بن عبد يزيد بن هاشم بن المطلب بن عبد مناف بن قصي.</w:t>
      </w:r>
    </w:p>
    <w:p/>
    <w:p>
      <w:pPr/>
      <w:r>
        <w:rPr/>
        <w:t xml:space="preserve">وأمه فاختة بنت مسعود بن حارثة بن نضلة بن عوف بن عبيد بن عويج بن عدي بن كعب.</w:t>
      </w:r>
    </w:p>
    <w:p/>
    <w:p>
      <w:pPr/>
      <w:r>
        <w:rPr/>
        <w:t xml:space="preserve">وتوفي في المدينة في أول خلافة هشام بن عبد الملك. وكان قليل الحديث.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الطبقات الكبرى،(دار الكتب العلمية - بيروت،1990،ط 1،ج 5،ص 324)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2026-09-21T21:21:22+03:00</dcterms:created>
  <dcterms:modified xsi:type="dcterms:W3CDTF">2026-09-21T21:21:22+03:00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