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أبو السائب الأزدي
</w:t>
      </w:r>
    </w:p>
    <w:p>
      <w:pPr>
        <w:jc w:val="start"/>
        <w:bidi/>
      </w:pPr>
      <w:r>
        <w:rPr>
          <w:rFonts w:ascii="arial" w:hAnsi="arial" w:eastAsia="arial" w:cs="arial"/>
          <w:sz w:val="28"/>
          <w:szCs w:val="28"/>
          <w:b w:val="1"/>
          <w:bCs w:val="1"/>
          <w:rtl/>
        </w:rPr>
        <w:t xml:space="preserve">يزيد أبو السائب الأزدي
</w:t>
      </w:r>
    </w:p>
    <w:p>
      <w:pPr/>
      <w:r>
        <w:rPr/>
        <w:t xml:space="preserve">يزيد أبو السائب الأزدي (د ع) يزيد أبو السائب الأزدي، عداده في بني كنانة.</w:t>
      </w:r>
    </w:p>
    <w:p/>
    <w:p>
      <w:pPr/>
      <w:r>
        <w:rPr/>
        <w:t xml:space="preserve">روى عنه ابنه السائب وذكر أن النبي صلى الله عليه وسلم مسح رأسه.</w:t>
      </w:r>
    </w:p>
    <w:p/>
    <w:p>
      <w:pPr/>
      <w:r>
        <w:rPr/>
        <w:t xml:space="preserve">أخبرنا إبراهيم بن محمد وغيره بإسنادهم إلى أبي عيسى قال: حدثنا بندار، أخبرنا يحيى ابن سعيد، أخبرنا ابن أبي ذئب، عن عبد الله بن السائب بن يزيد، عن أبيه، عن جده: أن رسول الله صلى الله عليه وسلم قال: «لا يأخذن أحدكم عصا أخيه لاعبا ولا جادا، ومن أخذ عصا أخيه فليردها عليه. </w:t>
      </w:r>
    </w:p>
    <w:p/>
    <w:p>
      <w:pPr/>
      <w:r>
        <w:rPr/>
        <w:t xml:space="preserve">وروى الزهري، عن السائب بن يزيد، عن أبيه أنه قال: نفلنا رسول الله صلى الله عليه وسلم نفلا سوى نصيبنا من الخمس، فأصابني شارف. </w:t>
      </w:r>
    </w:p>
    <w:p/>
    <w:p>
      <w:pPr/>
      <w:r>
        <w:rPr/>
        <w:t xml:space="preserve">أخرجه ابن منده وأبو نعيم، إلا أن أبا نعيم أخرج هذين الحديثين في يزيد أبي السائب ابن يزيد بن أخت نمر، وروى في هذه الترجمة حديث مسح اليد على الوجه في الدعاء. وابن منده عكس القضية فأخرج الحديثين، أخذ العصا والنفل في هذه الترجمة، وأخرج حديث الدعاء في ترجمة ابن أخت النمر، والله أعلم. وأما أبو عمر فلم يذكر إلا ترجمة يزيد ابن أخت النمر، ولم يورد له حديثا.</w:t>
      </w:r>
    </w:p>
    <w:p>
      <w:pPr>
        <w:jc w:val="start"/>
        <w:bidi/>
      </w:pPr>
      <w:r>
        <w:rPr>
          <w:sz w:val="24"/>
          <w:szCs w:val="24"/>
          <w:b w:val="1"/>
          <w:bCs w:val="1"/>
          <w:rtl/>
        </w:rPr>
        <w:t xml:space="preserve">
أسد الغابة في معرفة الصحابة،(دار ابن حزم - بيروت،2012،ط 1،ج 1،ص 1259)/(دار الكتب العلمية - بيروت،1994،ط 1،ج 5،ص 454)/(دار الفكر - بيروت،1989،ط 1،ج 4،ص 713)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2026-09-22T16:56:15+03:00</dcterms:created>
  <dcterms:modified xsi:type="dcterms:W3CDTF">2026-09-22T16:56:15+03:00</dcterms:modified>
</cp:coreProperties>
</file>

<file path=docProps/custom.xml><?xml version="1.0" encoding="utf-8"?>
<Properties xmlns="http://schemas.openxmlformats.org/officeDocument/2006/custom-properties" xmlns:vt="http://schemas.openxmlformats.org/officeDocument/2006/docPropsVTypes"/>
</file>