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حذيفة
</w:t>
      </w:r>
    </w:p>
    <w:p>
      <w:pPr>
        <w:jc w:val="start"/>
        <w:bidi/>
      </w:pPr>
      <w:r>
        <w:rPr>
          <w:rFonts w:ascii="arial" w:hAnsi="arial" w:eastAsia="arial" w:cs="arial"/>
          <w:sz w:val="28"/>
          <w:szCs w:val="28"/>
          <w:b w:val="1"/>
          <w:bCs w:val="1"/>
          <w:rtl/>
        </w:rPr>
        <w:t xml:space="preserve">وهب بن حذيفة
</w:t>
      </w:r>
    </w:p>
    <w:p>
      <w:pPr/>
      <w:r>
        <w:rPr/>
        <w:t xml:space="preserve">وهب بن حذيفة (ب د ع) وهب بن حذيفة الغفاري. ويقال: المزني.</w:t>
      </w:r>
      <w:br/>
      <w:r>
        <w:rPr/>
        <w:t xml:space="preserve">حجازي، سكن المدينة. روى حديثه واسع بن حبان، عنه.</w:t>
      </w:r>
      <w:br/>
      <w:r>
        <w:rPr/>
        <w:t xml:space="preserve">أخبرنا إبراهيم بن محمد وغيره بإسنادهم عن أبي عيسى: حدثنا قتيبة، حدثنا خالد ابن عبد الله الواسطي، عن عمرو بن يحيى، عن محمد بن يحيى بن حبان، عن عمه واسع بن حبان، عن وهب بن حذيفة: أن رسول الله صلى الله عليه وسلم قال: «الرجل أحق بمجلسه، فإذا خرج لحاجته ثم عاد فهو أحق بمجلسه». أخرجه الثلاثة، وقد جعله ابن أبي عاصم ثقفيا، والله أعلم.</w:t>
      </w:r>
    </w:p>
    <w:p>
      <w:pPr>
        <w:jc w:val="start"/>
        <w:bidi/>
      </w:pPr>
      <w:r>
        <w:rPr>
          <w:sz w:val="24"/>
          <w:szCs w:val="24"/>
          <w:b w:val="1"/>
          <w:bCs w:val="1"/>
          <w:rtl/>
        </w:rPr>
        <w:t xml:space="preserve">
أسد الغابة في معرفة الصحابة،(دار ابن حزم - بيروت،2012،ط 1،ج 1،ص 1246)/(دار الكتب العلمية - بيروت،1994،ط 1،ج 5،ص 425)/(دار الفكر - بيروت،1989،ط 1،ج 4،ص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w:t>
      </w:r>
    </w:p>
    <w:p>
      <w:pPr/>
      <w:r>
        <w:rPr/>
        <w:t xml:space="preserve">وهب بن حذيفة بن عباد بن خلاد الغفاري، ويقال المزني. ويقال الثقفي.</w:t>
      </w:r>
    </w:p>
    <w:p/>
    <w:p>
      <w:pPr/>
      <w:r>
        <w:rPr/>
        <w:t xml:space="preserve">حجازي، له حديث</w:t>
      </w:r>
    </w:p>
    <w:p/>
    <w:p>
      <w:pPr/>
      <w:r>
        <w:rPr/>
        <w:t xml:space="preserve">أخرجه الترمذي وغيره من طريق واسع بن حبان عنه رفعه: «إذا قام الرجل من مجلسه ثم رجع فهو أحق به»</w:t>
      </w:r>
    </w:p>
    <w:p/>
    <w:p>
      <w:pPr/>
      <w:r>
        <w:rPr/>
        <w:t xml:space="preserve">وصححه الترمذي، وذكره ابن سعد في طبقة أهل الخندق، ونقل عن الواقدي أنه كان من أهل الصفة وعاش إلى خلافة معاوية.</w:t>
      </w:r>
    </w:p>
    <w:p>
      <w:pPr>
        <w:jc w:val="start"/>
        <w:bidi/>
      </w:pPr>
      <w:r>
        <w:rPr>
          <w:sz w:val="24"/>
          <w:szCs w:val="24"/>
          <w:b w:val="1"/>
          <w:bCs w:val="1"/>
          <w:rtl/>
        </w:rPr>
        <w:t xml:space="preserve">
الإصابة في تمييز الصحابة،(دار الكتب العلمية - بيروت،1995،ط 1،ج 6،ص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حذافة الغفاري
</w:t>
      </w:r>
    </w:p>
    <w:p>
      <w:pPr/>
      <w:r>
        <w:rPr/>
        <w:t xml:space="preserve">وهب بن حذافة الغفاري  ويقال المزني، له صحبة، يعد في أهل المدينة، روى عنه واسع بن حبان.</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w:t>
      </w:r>
    </w:p>
    <w:p>
      <w:pPr/>
      <w:r>
        <w:rPr/>
        <w:t xml:space="preserve">وهب بن حذيفة. </w:t>
      </w:r>
    </w:p>
    <w:p/>
    <w:p>
      <w:pPr/>
      <w:r>
        <w:rPr/>
        <w:t xml:space="preserve">عن النبي صلى الله عليه وسلم.</w:t>
      </w:r>
    </w:p>
    <w:p/>
    <w:p>
      <w:pPr/>
      <w:r>
        <w:rPr/>
        <w:t xml:space="preserve">قال لنا إسماعيل بن أبي أويس: حدثني أخي، عن سليمان، عن عمرو بن يحيى المازني، عن أبيه، عن جده؛ أن النبي صلى الله عليه وسلم كان في مجلسٍ، فقام رجلٌ من أهل المجلس</w:t>
      </w:r>
    </w:p>
    <w:p/>
    <w:p>
      <w:pPr/>
      <w:r>
        <w:rPr/>
        <w:t xml:space="preserve">فقام رجلٌ آخر، فجلس في مجلس الرجل، ثم بدا للرجل الذي قام فرجع، فقال النبي صلى الله عليه وسلم للذي جلس في مجلسه: استأخر عن مجلس الرجل، فكل إنسانٍ أحق بمجلسه.’’.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الغفاري
</w:t>
      </w:r>
    </w:p>
    <w:p>
      <w:pPr/>
      <w:r>
        <w:rPr/>
        <w:t xml:space="preserve">وهب بن حذيفة الغفاري </w:t>
      </w:r>
    </w:p>
    <w:p/>
    <w:p>
      <w:pPr/>
      <w:r>
        <w:rPr/>
        <w:t xml:space="preserve">صحابي عنه واسع بن حبان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الغفاري
</w:t>
      </w:r>
    </w:p>
    <w:p>
      <w:pPr/>
      <w:r>
        <w:rPr/>
        <w:t xml:space="preserve">(ت) وهب بن حذيفة الغفاري، وقال: المزي: له صحبة، عداده في أهل الحجاز. </w:t>
      </w:r>
    </w:p>
    <w:p/>
    <w:p>
      <w:pPr/>
      <w:r>
        <w:rPr/>
        <w:t xml:space="preserve">قال أبو حاتم ابن حبان: وهب بن حذيفة المازني الليثي، جد عمرو بن يحيى المازني، له صحبة، سمع النبي - صلى الله عليه وسلم – يقول: ’’ كل إنسان أحق بمجلسه ’’.</w:t>
      </w:r>
    </w:p>
    <w:p/>
    <w:p>
      <w:pPr/>
      <w:r>
        <w:rPr/>
        <w:t xml:space="preserve">وذكره ابن سعد في الطبقة الثالثة - طبقة الخندقيين - في بني عفان، ونسبه ابن أبي عاصم في ثقيف، والله تعالى أعلم، وابن قانع نسبه في الأنصار.</w:t>
      </w:r>
    </w:p>
    <w:p/>
    <w:p>
      <w:pPr/>
      <w:r>
        <w:rPr/>
        <w:t xml:space="preserve">وزعم أبو الفتح الأزدي أن واسعا تفرد عنه بالرواية.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المزني
</w:t>
      </w:r>
    </w:p>
    <w:p>
      <w:pPr/>
      <w:r>
        <w:rPr/>
        <w:t xml:space="preserve">وهب بن حذيفة المزني </w:t>
      </w:r>
    </w:p>
    <w:p/>
    <w:p>
      <w:pPr/>
      <w:r>
        <w:rPr/>
        <w:t xml:space="preserve">جد عمرو بن يحيى المازني له صحبة سمع النبي صلى الله عليه وسلم يقول كل إنسان أحق بمجلسه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الأنصاري
</w:t>
      </w:r>
    </w:p>
    <w:p>
      <w:pPr/>
      <w:r>
        <w:rPr/>
        <w:t xml:space="preserve">وهب بن حذيفة الأنصاري </w:t>
      </w:r>
    </w:p>
    <w:p/>
    <w:p>
      <w:pPr/>
      <w:r>
        <w:rPr/>
        <w:t xml:space="preserve">حدثنا محمد بن علي بن بطحا، نا عفان، وحدثنا علي بن محمد، نا مسددٌ قالا: نا خالد بن عبد الله، نا عمرو بن يحيى، عن محمد بن يحيى بن حبان، عن عمه واسع بن حبان، عن وهب بن حذيفة، أن رسول الله صلى الله عليه وسلم قال: «إذا قام أحدكم من مجلسه ثم رجع إليه فهو أحق به فإن كان له حاجةٌ فقام إليها ثم رجع فهو أحق به»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حذيفة الغفاري مديني
</w:t>
      </w:r>
    </w:p>
    <w:p>
      <w:pPr/>
      <w:r>
        <w:rPr/>
        <w:t xml:space="preserve">وهب بن حذيفة الغفاري مديني </w:t>
      </w:r>
    </w:p>
    <w:p/>
    <w:p>
      <w:pPr/>
      <w:r>
        <w:rPr/>
        <w:t xml:space="preserve">روى عن النبي صلى الله عليه وسلم وله صحبة روى عنه واسع بن حبان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2026-09-20T22:04:41+03:00</dcterms:created>
  <dcterms:modified xsi:type="dcterms:W3CDTF">2026-09-20T22:04:41+03:00</dcterms:modified>
</cp:coreProperties>
</file>

<file path=docProps/custom.xml><?xml version="1.0" encoding="utf-8"?>
<Properties xmlns="http://schemas.openxmlformats.org/officeDocument/2006/custom-properties" xmlns:vt="http://schemas.openxmlformats.org/officeDocument/2006/docPropsVTypes"/>
</file>