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ربيعة
</w:t>
      </w:r>
    </w:p>
    <w:p>
      <w:pPr>
        <w:jc w:val="start"/>
        <w:bidi/>
      </w:pPr>
      <w:r>
        <w:rPr>
          <w:rFonts w:ascii="arial" w:hAnsi="arial" w:eastAsia="arial" w:cs="arial"/>
          <w:sz w:val="28"/>
          <w:szCs w:val="28"/>
          <w:b w:val="1"/>
          <w:bCs w:val="1"/>
          <w:rtl/>
        </w:rPr>
        <w:t xml:space="preserve">هلال بن ربيعة
</w:t>
      </w:r>
    </w:p>
    <w:p>
      <w:pPr/>
      <w:r>
        <w:rPr/>
        <w:t xml:space="preserve">هلال بن ربيعة (د ع) هلال بن ربيعة.</w:t>
      </w:r>
    </w:p>
    <w:p/>
    <w:p>
      <w:pPr/>
      <w:r>
        <w:rPr/>
        <w:t xml:space="preserve">له صحبة، في إسناد حديثه إرسال. وروي عن عبد الرحمن بن بشير، عن محمد ابن إسحاق قال: حدثني عبد الله بن أبي بكر بن محمد بن عمرو بن حزم، عن هلال بن ربيعة قال أصبت سيف بني عائذ المخزومي يوم بدر، فلما أمر رسول الله صلى الله عليه وسلم برد ما في أيديهم، أقبلت حتى ألقيته في النفل، فعرفه الأرقم بن أبي الأرقم المخزومي، فسأله رسول الله صلى الله عليه وسلم، فأعطاه إياه.</w:t>
      </w:r>
    </w:p>
    <w:p/>
    <w:p>
      <w:pPr/>
      <w:r>
        <w:rPr/>
        <w:t xml:space="preserve">قاله ابن منده، وأخرجه أبو نعيم، وقال: ذكره بعض المتأخرين، وقال: له صحبة، وفي حديثه إرسال، وأسنده عن ابن إسحاق. قال: وإنما هو مالك بن ربيعة أبو أسيد الساعدي، فجعله هلال بن عامر، وذكر الحديث عن إبراهيم بن سعد، عن ابن إسحاق فقال: مالك ابن ربيعة. وهو الصحيح.</w:t>
      </w:r>
    </w:p>
    <w:p/>
    <w:p>
      <w:pPr/>
      <w:r>
        <w:rPr/>
        <w:t xml:space="preserve">أخبرنا عبيد الله بن أحمد بإسناده عن يونس، عن ابن إسحاق، عن عبد الله، عن بعض بني ساعدة، عن أبي أسيد قال: أصبت سيف بني عائذ».. وذكر نحوه، وسمى السيف «المرزبان».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1226)/(دار الكتب العلمية - بيروت،1994،ط 1،ج 5،ص 382)/(دار الفكر - بيروت،1989،ط 1،ج 4،ص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ربيعة
</w:t>
      </w:r>
    </w:p>
    <w:p>
      <w:pPr/>
      <w:r>
        <w:rPr/>
        <w:t xml:space="preserve">هلال بن ربيعة ذكره ابن مندة، وأخرج من طريق عبد الرحمن بن بشير، عن ابن إسحاق، عن عبد الله بن أبي بكر، عن هلال بن ربيعة، قال: أصبت سيف ابن عائذ المخزومي فألقيته في النفل، فرآه الأرقم بن أبي الأرقم المخزومي، فسأل رسول الله صلى الله عليه وآله وسلم فيه، فأعطاه إياه.</w:t>
      </w:r>
    </w:p>
    <w:p/>
    <w:p>
      <w:pPr/>
      <w:r>
        <w:rPr/>
        <w:t xml:space="preserve">قال أبو نعيم: صوابه مالك بن ربيعة، وهو أبو أسيد الساعدي، ثم ساقه من طريق إبراهيم بن سعد، عن إسحاق كذلك.</w:t>
      </w:r>
    </w:p>
    <w:p/>
    <w:p>
      <w:pPr/>
      <w:r>
        <w:rPr/>
        <w:t xml:space="preserve">قلت: ليت ابن مندة سكت على ذلك مع سعة اطلاعه.</w:t>
      </w:r>
    </w:p>
    <w:p>
      <w:pPr>
        <w:jc w:val="start"/>
        <w:bidi/>
      </w:pPr>
      <w:r>
        <w:rPr>
          <w:sz w:val="24"/>
          <w:szCs w:val="24"/>
          <w:b w:val="1"/>
          <w:bCs w:val="1"/>
          <w:rtl/>
        </w:rPr>
        <w:t xml:space="preserve">
الإصابة في تمييز الصحابة،(دار الكتب العلمية - بيروت،1995،ط 1،ج 6،ص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2026-09-20T19:06:25+03:00</dcterms:created>
  <dcterms:modified xsi:type="dcterms:W3CDTF">2026-09-20T19:06:25+03:00</dcterms:modified>
</cp:coreProperties>
</file>

<file path=docProps/custom.xml><?xml version="1.0" encoding="utf-8"?>
<Properties xmlns="http://schemas.openxmlformats.org/officeDocument/2006/custom-properties" xmlns:vt="http://schemas.openxmlformats.org/officeDocument/2006/docPropsVTypes"/>
</file>