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القزويني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القزويني
</w:t>
      </w:r>
    </w:p>
    <w:p>
      <w:pPr/>
      <w:r>
        <w:rPr/>
        <w:t xml:space="preserve">القزويني  زكريا بن محمد بن محمود، من سلالة أنس بن مالك الأنصاري النجاري: مؤرخ، جغرافي، من القضاة. ولد بقزوين (بين رشت وطهران) ورحل إلى الشام والعراق، فولى قضاء واسط والحلة في أيام المستعصم العباسي. وصنف كتبا، منها (آثار البلاد وأخبار العباد - ط) في مجلدين، و (خطط مصر - خ) و (عجائب المخلوقات - ط) ترجم إلى الفارسية والألمانية والتركية.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2026-07-28T23:49:18+03:00</dcterms:created>
  <dcterms:modified xsi:type="dcterms:W3CDTF">2026-07-28T23:49:18+03:00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