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نويرة
</w:t>
      </w:r>
    </w:p>
    <w:p>
      <w:pPr>
        <w:jc w:val="start"/>
        <w:bidi/>
      </w:pPr>
      <w:r>
        <w:rPr>
          <w:rFonts w:ascii="arial" w:hAnsi="arial" w:eastAsia="arial" w:cs="arial"/>
          <w:sz w:val="28"/>
          <w:szCs w:val="28"/>
          <w:b w:val="1"/>
          <w:bCs w:val="1"/>
          <w:rtl/>
        </w:rPr>
        <w:t xml:space="preserve">نويرة
</w:t>
      </w:r>
    </w:p>
    <w:p>
      <w:pPr/>
      <w:r>
        <w:rPr/>
        <w:t xml:space="preserve">نويرة (س) نويرة.</w:t>
      </w:r>
    </w:p>
    <w:p/>
    <w:p>
      <w:pPr/>
      <w:r>
        <w:rPr/>
        <w:t xml:space="preserve">روى مقاتل بن حيان، عن قتادة، عن نويرة- صاحب رسول الله صلى الله عليه وسلم- أظنه قال: عن رسول الله صلى الله عليه وسلم، قال: «من حفظ على أمتي أربعين حديثا في دينها، حشر يوم القيامة مع العلماء». أخرجه أبو موسى.</w:t>
      </w:r>
    </w:p>
    <w:p>
      <w:pPr>
        <w:jc w:val="start"/>
        <w:bidi/>
      </w:pPr>
      <w:r>
        <w:rPr>
          <w:sz w:val="24"/>
          <w:szCs w:val="24"/>
          <w:b w:val="1"/>
          <w:bCs w:val="1"/>
          <w:rtl/>
        </w:rPr>
        <w:t xml:space="preserve">
أسد الغابة في معرفة الصحابة،(دار ابن حزم - بيروت،2012،ط 1،ج 1،ص 1212)/(دار الكتب العلمية - بيروت،1994،ط 1،ج 5،ص 350)/(دار الفكر - بيروت،1989،ط 1،ج 4،ص 596)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نويرة
</w:t>
      </w:r>
    </w:p>
    <w:p>
      <w:pPr/>
      <w:r>
        <w:rPr/>
        <w:t xml:space="preserve">نويرة غير منسوب.</w:t>
      </w:r>
    </w:p>
    <w:p/>
    <w:p>
      <w:pPr/>
      <w:r>
        <w:rPr/>
        <w:t xml:space="preserve">ذكر أبو موسى في «الذيل»، عن المستغفري بسنده إلى عمر بن هارون البلخي، حدثنا مغلس بن عقدة، عن خاله مقاتل بن حيان، عن قتادة، عن نويرة صاحب النبي صلى الله عليه وآله وسلم، قال: «من حفظ على أمتي أربعين حديثا في دينها حشر يوم القيامة مع العلماء».</w:t>
      </w:r>
    </w:p>
    <w:p/>
    <w:p>
      <w:pPr/>
      <w:r>
        <w:rPr/>
        <w:t xml:space="preserve">النون بعدها الياء</w:t>
      </w:r>
    </w:p>
    <w:p>
      <w:pPr>
        <w:jc w:val="start"/>
        <w:bidi/>
      </w:pPr>
      <w:r>
        <w:rPr>
          <w:sz w:val="24"/>
          <w:szCs w:val="24"/>
          <w:b w:val="1"/>
          <w:bCs w:val="1"/>
          <w:rtl/>
        </w:rPr>
        <w:t xml:space="preserve">
الإصابة في تمييز الصحابة،(دار الكتب العلمية - بيروت،1995،ط 1،ج 6،ص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2026-09-22T12:03:58+03:00</dcterms:created>
  <dcterms:modified xsi:type="dcterms:W3CDTF">2026-09-22T12:03:58+03:00</dcterms:modified>
</cp:coreProperties>
</file>

<file path=docProps/custom.xml><?xml version="1.0" encoding="utf-8"?>
<Properties xmlns="http://schemas.openxmlformats.org/officeDocument/2006/custom-properties" xmlns:vt="http://schemas.openxmlformats.org/officeDocument/2006/docPropsVTypes"/>
</file>