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نهشل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مالك
</w:t>
      </w:r>
    </w:p>
    <w:p>
      <w:pPr/>
      <w:r>
        <w:rPr/>
        <w:t xml:space="preserve">نهشل بن مالك (د) نهشل بن مالك الوائلي.</w:t>
      </w:r>
    </w:p>
    <w:p/>
    <w:p>
      <w:pPr/>
      <w:r>
        <w:rPr/>
        <w:t xml:space="preserve">كتب له النبي صلى الله عليه وسلم: ذكره يوسف بن عمرو بن موسى بن سعيد بن سلم بن قتيبة بن مسلم ابن عمرو بن الحصين الوائلي الباهلي، عن أبيه، عن سلم بن قتيبة: أنه بلغه أن النبي صلى الله عليه وسلم كتب لنهشل كتابا، وذكر الحديث.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1208)/(دار الكتب العلمية - بيروت،1994،ط 1،ج 5،ص 343)/(دار الفكر - بيروت،1989،ط 1،ج 4،ص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2026-09-23T02:06:44+03:00</dcterms:created>
  <dcterms:modified xsi:type="dcterms:W3CDTF">2026-09-23T02:06:44+03:00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