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يزيد
</w:t>
      </w:r>
    </w:p>
    <w:p>
      <w:pPr/>
      <w:r>
        <w:rPr/>
        <w:t xml:space="preserve">النعمان بن يزيد النعمان بن يزيد بن شرحبيل بن امرئ القيس بن عمرو المقصور بن حجر آكل المرار بن عمرو بن معاوية بن الحارث الأكبر.</w:t>
      </w:r>
    </w:p>
    <w:p/>
    <w:p>
      <w:pPr/>
      <w:r>
        <w:rPr/>
        <w:t xml:space="preserve">وفد إلى النبي صلى الله عليه وسلم، وهو خال الأشعث بن قيس. وهو ذو النمرق. </w:t>
      </w:r>
    </w:p>
    <w:p/>
    <w:p>
      <w:pPr/>
      <w:r>
        <w:rPr/>
        <w:t xml:space="preserve">قاله أبو علي الغساني عن الطبري، وجعل الكلبي ذا النمرق امرأ القيس جد النعمان.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1199)/(دار الكتب العلمية - بيروت،1994،ط 1،ج 5،ص 324)/(دار الفكر - بيروت،1989،ط 1،ج 4،ص 568)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يزيد
</w:t>
      </w:r>
    </w:p>
    <w:p>
      <w:pPr/>
      <w:r>
        <w:rPr/>
        <w:t xml:space="preserve">النعمان بن يزيد بن شرحبيل بن امرئ القيس بن عمرو بن حجر الكندي، خال الأشعث بن قيس.</w:t>
      </w:r>
    </w:p>
    <w:p/>
    <w:p>
      <w:pPr/>
      <w:r>
        <w:rPr/>
        <w:t xml:space="preserve">قال ابن الكلبي: له وفادة، وكذا ذكر الطبري، وكان يلقب ذا العرف، وذكر ابن الكلبي أنه لقب جده امرئ القيس.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2026-09-21T08:05:20+03:00</dcterms:created>
  <dcterms:modified xsi:type="dcterms:W3CDTF">2026-09-21T08:05:20+03:00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