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سفيان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سفيان الهذلي
</w:t>
      </w:r>
    </w:p>
    <w:p>
      <w:pPr/>
      <w:r>
        <w:rPr/>
        <w:t xml:space="preserve">النضر بن سفيان الهذلي (د ع) النضر بن سلمة الهذلي.</w:t>
      </w:r>
    </w:p>
    <w:p/>
    <w:p>
      <w:pPr/>
      <w:r>
        <w:rPr/>
        <w:t xml:space="preserve">سمع النبي صلى الله عليه وسلم يقول: «لو يعلم الناس ما في شهود العشاء الآخرة والصبح، لأتوهما ولو على الركب». روى عنه أبو عبد الله القراظ.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1190)/(دار الكتب العلمية - بيروت،1994،ط 1،ج 5،ص 303)/(دار الفكر - بيروت،1989،ط 1،ج 4،ص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
</w:t>
      </w:r>
    </w:p>
    <w:p>
      <w:pPr/>
      <w:r>
        <w:rPr/>
        <w:t xml:space="preserve">النضر بن سلمة الهذلي.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وأخرج من طريق سلمة بن نجب، عن أبيه- أنه سمع أبا عبد الله القراظ يحدث عن النضر بن سلمة الهذلي، ذكر أنه سمع النبي صلى الله عليه وآله وسلم يقول: «لو يعلم الناس ما في شهود العتمة والصبح لأتوهما ولو على الركب»</w:t>
      </w:r>
    </w:p>
    <w:p/>
    <w:p>
      <w:pPr/>
      <w:r>
        <w:rPr/>
        <w:t xml:space="preserve">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2026-07-29T06:20:22+03:00</dcterms:created>
  <dcterms:modified xsi:type="dcterms:W3CDTF">2026-07-29T06:20:22+03:00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