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نبيه الجهني
</w:t>
      </w:r>
    </w:p>
    <w:p>
      <w:pPr>
        <w:jc w:val="start"/>
        <w:bidi/>
      </w:pPr>
      <w:r>
        <w:rPr>
          <w:rFonts w:ascii="arial" w:hAnsi="arial" w:eastAsia="arial" w:cs="arial"/>
          <w:sz w:val="28"/>
          <w:szCs w:val="28"/>
          <w:b w:val="1"/>
          <w:bCs w:val="1"/>
          <w:rtl/>
        </w:rPr>
        <w:t xml:space="preserve">نبيه الجهني
</w:t>
      </w:r>
    </w:p>
    <w:p>
      <w:pPr/>
      <w:r>
        <w:rPr/>
        <w:t xml:space="preserve">نبيه الجهني (ب) نبيه الجهني. وقيل: بنة الجهني.</w:t>
      </w:r>
    </w:p>
    <w:p/>
    <w:p>
      <w:pPr/>
      <w:r>
        <w:rPr/>
        <w:t xml:space="preserve">قال ابن معين: إنما هو ينة الجهني. وذكره ابن السكن في كتابه في الصحابة «ينة» بالياء تحتها نقطتان، وبالنون.</w:t>
      </w:r>
    </w:p>
    <w:p/>
    <w:p>
      <w:pPr/>
      <w:r>
        <w:rPr/>
        <w:t xml:space="preserve">روى حديثه أبو الزبير، عن جابر، عن نبيه الجهني: أن النبي صلى الله عليه وسلم نهى أن يتعاطى السيف مسلولا حتى يغمد.</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1187)/(دار الكتب العلمية - بيروت،1994،ط 1،ج 5،ص 296)/(دار الفكر - بيروت،1989،ط 1،ج 4،ص 536)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نبيه الجهني
</w:t>
      </w:r>
    </w:p>
    <w:p>
      <w:pPr/>
      <w:r>
        <w:rPr/>
        <w:t xml:space="preserve">نبيه الجهني حديثه عند ابن لهيعة، عن أبي الزبير، عن جابر أن نبيها الجهني أخبره أن رسول الله صلى الله عليه وسلم نهى أن يتعاطى السيف مسلولا حتى يغمد.. الحديث على ما ذكرنا في باب الباء، لأن طائفة من رواة ابن لهيعة يقولون فيه: بنة الجهني. وقال ابن معين: إنما هو ينة الجهني، كذلك هو في كتبهم كلهم، هذا لفظ ابن معين فيما ذكر عنه عباس الدوري.</w:t>
      </w:r>
    </w:p>
    <w:p/>
    <w:p>
      <w:pPr/>
      <w:r>
        <w:rPr/>
        <w:t xml:space="preserve">قال أبو عمر: ابن وهب يقول فيه، عن ابن لهيعة: نبيه، وهو أثبت من غيره في ابن لهيعة إن شاء الله تعالى وذكر ابن السكن في كتابه في الصحابة في باب الياء، فقال فيه ينة- بالياء المنقوطة باثنتين من تحتها، وذكر حديث ابن لهيعة هذا عن ابن صاعد، عن محمد بن عبد الله المقري، عن أبيه، عن ابن لهيعة بإسناده.</w:t>
      </w:r>
    </w:p>
    <w:p>
      <w:pPr>
        <w:jc w:val="start"/>
        <w:bidi/>
      </w:pPr>
      <w:r>
        <w:rPr>
          <w:sz w:val="24"/>
          <w:szCs w:val="24"/>
          <w:b w:val="1"/>
          <w:bCs w:val="1"/>
          <w:rtl/>
        </w:rPr>
        <w:t xml:space="preserve">
الاستيعاب في معرفة الأصحاب،(دار الجيل - بيروت،1992،ط 1،ج 4،ص 1493)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نبيه الجهني
</w:t>
      </w:r>
    </w:p>
    <w:p>
      <w:pPr/>
      <w:r>
        <w:rPr/>
        <w:t xml:space="preserve">نبيه الجهني </w:t>
      </w:r>
    </w:p>
    <w:p/>
    <w:p>
      <w:pPr/>
      <w:r>
        <w:rPr/>
        <w:t xml:space="preserve">ويقال بنة الجهني من أصحاب النبي صلى الله عليه وسلم روى عنه جابر بن عبد الله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2026-09-22T16:02:27+03:00</dcterms:created>
  <dcterms:modified xsi:type="dcterms:W3CDTF">2026-09-22T16:02:27+03:00</dcterms:modified>
</cp:coreProperties>
</file>

<file path=docProps/custom.xml><?xml version="1.0" encoding="utf-8"?>
<Properties xmlns="http://schemas.openxmlformats.org/officeDocument/2006/custom-properties" xmlns:vt="http://schemas.openxmlformats.org/officeDocument/2006/docPropsVTypes"/>
</file>