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يزيد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يزيد الثقفي
</w:t>
      </w:r>
    </w:p>
    <w:p>
      <w:pPr/>
      <w:r>
        <w:rPr/>
        <w:t xml:space="preserve">نافع بن يزيد الثقفي (د ع) نافع بن يزيد الثقفي.</w:t>
      </w:r>
    </w:p>
    <w:p/>
    <w:p>
      <w:pPr/>
      <w:r>
        <w:rPr/>
        <w:t xml:space="preserve">له ذكر في الصحابة، ولا يثبت. روى أبو بكر الهذلي، عن الحسن، عن نافع بن يزيد الثقفي أن رسول الله صلى الله عليه وسلم قال: «إن الشيطان يحب الحمرة، وكل ثوب ذي شهرة.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2026-07-28T21:58:21+03:00</dcterms:created>
  <dcterms:modified xsi:type="dcterms:W3CDTF">2026-07-28T21:58:21+03:00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