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مونس بن فضالة
</w:t>
      </w:r>
    </w:p>
    <w:p>
      <w:pPr>
        <w:jc w:val="start"/>
        <w:bidi/>
      </w:pPr>
      <w:r>
        <w:rPr>
          <w:rFonts w:ascii="arial" w:hAnsi="arial" w:eastAsia="arial" w:cs="arial"/>
          <w:sz w:val="28"/>
          <w:szCs w:val="28"/>
          <w:b w:val="1"/>
          <w:bCs w:val="1"/>
          <w:rtl/>
        </w:rPr>
        <w:t xml:space="preserve">مونس بن فضالة
</w:t>
      </w:r>
    </w:p>
    <w:p>
      <w:pPr/>
      <w:r>
        <w:rPr/>
        <w:t xml:space="preserve">مونس بن فضالة (ب) مونس بن فضالة بن عدي بن حرام بن الهيثم بن ظفر الأنصاري الظفري.</w:t>
      </w:r>
    </w:p>
    <w:p/>
    <w:p>
      <w:pPr/>
      <w:r>
        <w:rPr/>
        <w:t xml:space="preserve">هو أخو أنس بن فضالة.</w:t>
      </w:r>
    </w:p>
    <w:p/>
    <w:p>
      <w:pPr/>
      <w:r>
        <w:rPr/>
        <w:t xml:space="preserve">بعثه رسول الله صلى الله عليه وسلم عينا إلى المشركين من قريش، لما جاءوا إلى أحد مع أخيه. وشهدا جميعا أحدا.</w:t>
      </w:r>
    </w:p>
    <w:p/>
    <w:p>
      <w:pPr/>
      <w:r>
        <w:rPr/>
        <w:t xml:space="preserve">أخرجه أبو عمر.</w:t>
      </w:r>
    </w:p>
    <w:p/>
    <w:p>
      <w:pPr/>
      <w:r>
        <w:rPr/>
        <w:t xml:space="preserve">مونس: بضم الميم، وفتح الواو، وتشديد النون.</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271)/(دار الفكر - بيروت،1989،ط 1،ج 4،ص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w:t>
      </w:r>
    </w:p>
    <w:p>
      <w:pPr/>
      <w:r>
        <w:rPr/>
        <w:t xml:space="preserve">مونس بن فضالة بن عدي الأنصاري.</w:t>
      </w:r>
    </w:p>
    <w:p/>
    <w:p>
      <w:pPr/>
      <w:r>
        <w:rPr/>
        <w:t xml:space="preserve">قال أبو عمر: بعثه النبي صلى الله عليه وآله وسلم على المشركين لما جاءوا إلى أحد، وشهد هو وأخوه أنس جميعا أحدا.</w:t>
      </w:r>
    </w:p>
    <w:p>
      <w:pPr>
        <w:jc w:val="start"/>
        <w:bidi/>
      </w:pPr>
      <w:r>
        <w:rPr>
          <w:sz w:val="24"/>
          <w:szCs w:val="24"/>
          <w:b w:val="1"/>
          <w:bCs w:val="1"/>
          <w:rtl/>
        </w:rPr>
        <w:t xml:space="preserve">
الإصابة في تمييز الصحابة،(دار الكتب العلمية - بيروت،1995،ط 1،ج 6،ص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بن فضالة بن عدي بن حرام بن الهيثم بن ظفر الأنصاري الظفري
</w:t>
      </w:r>
    </w:p>
    <w:p>
      <w:pPr/>
      <w:r>
        <w:rPr/>
        <w:t xml:space="preserve">مونس بن فضالة بن عدي بن حرام بن الهيثم بن ظفر الأنصاري الظفري  هو أخو أنس بن فضالة، بعثه رسول الله صلى الله عليه وسلم عينا إلى المشركين في حين إقبالهم إلى أحد، وقد ذكرنا الخبر بذلك في باب أخيه أنس لأن رسول الله صلى الله عليه وسلم بعثهما معا يتجسسان له خبر قريش حين قصدوا لأحد، وشهدا معه جميعا أحدا</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2026-09-21T16:08:50+03:00</dcterms:created>
  <dcterms:modified xsi:type="dcterms:W3CDTF">2026-09-21T16:08:50+03:00</dcterms:modified>
</cp:coreProperties>
</file>

<file path=docProps/custom.xml><?xml version="1.0" encoding="utf-8"?>
<Properties xmlns="http://schemas.openxmlformats.org/officeDocument/2006/custom-properties" xmlns:vt="http://schemas.openxmlformats.org/officeDocument/2006/docPropsVTypes"/>
</file>