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بن زياد
</w:t>
      </w:r>
    </w:p>
    <w:p>
      <w:pPr/>
      <w:r>
        <w:rPr/>
        <w:t xml:space="preserve">المهاجر بن زياد (ب) المهاجر بن زياد الحارثي، أخو الربيع بن زياد. </w:t>
      </w:r>
    </w:p>
    <w:p/>
    <w:p>
      <w:pPr/>
      <w:r>
        <w:rPr/>
        <w:t xml:space="preserve">أخرجه أبو عمر، وقال: «لا أعلم له رواية، وفي صحبته نظر وقتل بمناذر سنة سبع عشرة. </w:t>
      </w:r>
    </w:p>
    <w:p/>
    <w:p>
      <w:pPr/>
      <w:r>
        <w:rPr/>
        <w:t xml:space="preserve">وقيل: بل قتل يوم تستر مع أبي موسى، وكان صائما، وقد شرى نفسه من الله عز وجل، فقال أخ له لأبي موسى: إنه يقاتل صائما. فعزم عليه أن يفطر، فأفطر المهاجر، ثم قاتل حتى قتل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بن زياد الحارثي
</w:t>
      </w:r>
    </w:p>
    <w:p>
      <w:pPr/>
      <w:r>
        <w:rPr/>
        <w:t xml:space="preserve">المهاجر بن زياد الحارثي أخو الربيع.</w:t>
      </w:r>
    </w:p>
    <w:p/>
    <w:p>
      <w:pPr/>
      <w:r>
        <w:rPr/>
        <w:t xml:space="preserve">ذكره ابن عبد البر، وقال: في صحبته نظر، ولا أعلم له رواية، وأنه شهد فتح تستر مع أبي موسى، وكان صائما فعزم عليه أبو موسى حتى أفطر، ثم قاتل حتى قتل.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بن زياد الحارثي
</w:t>
      </w:r>
    </w:p>
    <w:p>
      <w:pPr/>
      <w:r>
        <w:rPr/>
        <w:t xml:space="preserve">المهاجر بن زياد الحارثي  أخو الربيع بن زياد، لا أعلم له رواية، وفي صحبته نظر. قتل المهاجر بن زياد هذا بمناذر سنة تسع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2026-09-23T09:05:02+03:00</dcterms:created>
  <dcterms:modified xsi:type="dcterms:W3CDTF">2026-09-23T09:05:02+03:00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