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منيب بن عبد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منيب بن عبد السلمي
</w:t>
      </w:r>
    </w:p>
    <w:p>
      <w:pPr/>
      <w:r>
        <w:rPr/>
        <w:t xml:space="preserve">منيب بن عبد السلمي (س) منيب بن عبد السلمي.</w:t>
      </w:r>
    </w:p>
    <w:p/>
    <w:p>
      <w:pPr/>
      <w:r>
        <w:rPr/>
        <w:t xml:space="preserve">أورده الخطيب أبو بكر وأبو نصر بن ماكولا. روى عنه عبد الله بن غابر الألهاني - قال: وكان من الصحابة- وعن أبي أمامة الباهلي، عن رسول الله صلى الله عليه وسلم: أنه كان يقول: من صلى الصبح في مسجد جماعة، ثم ثبت حتى يسبح سبحة الضحى، كان كأجر حاج ومعتمر تام، له حجة وعمرة.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1173)/(دار الكتب العلمية - بيروت،1994،ط 1،ج 5،ص 264)/(دار الفكر - بيروت،1989،ط 1،ج 4،ص 500)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منيب
</w:t>
      </w:r>
    </w:p>
    <w:p>
      <w:pPr/>
      <w:r>
        <w:rPr/>
        <w:t xml:space="preserve">منيب بضم أوله وكسر النون وآخره موحدة، ابن عبد، السلمي.</w:t>
      </w:r>
    </w:p>
    <w:p/>
    <w:p>
      <w:pPr/>
      <w:r>
        <w:rPr/>
        <w:t xml:space="preserve">ذكره الخطيب، وتبعه ابن ماكولا، واستدركه أبو موسى</w:t>
      </w:r>
    </w:p>
    <w:p/>
    <w:p>
      <w:pPr/>
      <w:r>
        <w:rPr/>
        <w:t xml:space="preserve">وأورده من طريق</w:t>
      </w:r>
    </w:p>
    <w:p/>
    <w:p>
      <w:pPr/>
      <w:r>
        <w:rPr/>
        <w:t xml:space="preserve">الأحوص بن حكيم، عن عبد الله بن غابر، بمعجمة وموحدة، الألهاني، عن منيب بن عبد السلمي، وكان من الصحابة، عن أبي أمامة- رفعه: «من صلى الصبح في مسجد جماعة ثم ثبت حتى يصلي سبحة الضحى كان له أجر حجة وعمرة».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2026-09-21T09:23:30+03:00</dcterms:created>
  <dcterms:modified xsi:type="dcterms:W3CDTF">2026-09-21T09:23:30+03:00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