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شخبوط
</w:t>
      </w:r>
    </w:p>
    <w:p>
      <w:pPr>
        <w:jc w:val="start"/>
        <w:bidi/>
      </w:pPr>
      <w:r>
        <w:rPr>
          <w:rFonts w:ascii="arial" w:hAnsi="arial" w:eastAsia="arial" w:cs="arial"/>
          <w:sz w:val="28"/>
          <w:szCs w:val="28"/>
          <w:b w:val="1"/>
          <w:bCs w:val="1"/>
          <w:rtl/>
        </w:rPr>
        <w:t xml:space="preserve">ابن شخبوط
</w:t>
      </w:r>
    </w:p>
    <w:p>
      <w:pPr/>
      <w:r>
        <w:rPr/>
        <w:t xml:space="preserve">ابن شخبوط  زايد بن خليفة شخبوط بن ذياب، من آل بو فلاح: شيخ بلدة ’’أبو ظبى’’ على الساحل الجنوبي من الخليج الفارسي. بناها بعض أسلافه حوالي سنة 1175 ه، وتوارثوا حكمها، وكان أشهرهم جده ’’شخبوط’’ حكمها سنة 1210 - 1231 ه، واضطرب أمرها بعد ذلك إلى أن تولاها صاحب الترجمة سنة 1271 ه، فاستقرت، واصبح وأقوى رجل على الساحل، في جنوب الخليج، وكانت إمارته من أقوى إمارات تلك البقعة. عاش قريبا من تسعين سنة، وتوفي فيها. </w:t>
      </w:r>
    </w:p>
    <w:p>
      <w:pPr>
        <w:jc w:val="start"/>
        <w:bidi/>
      </w:pPr>
      <w:r>
        <w:rPr>
          <w:sz w:val="24"/>
          <w:szCs w:val="24"/>
          <w:b w:val="1"/>
          <w:bCs w:val="1"/>
          <w:rtl/>
        </w:rPr>
        <w:t xml:space="preserve">
الأعلام،(دار العلم للملايين - بيروت،2002،ط 15،ج 3،ص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2026-09-25T01:17:51+03:00</dcterms:created>
  <dcterms:modified xsi:type="dcterms:W3CDTF">2026-09-25T01:17:51+03:00</dcterms:modified>
</cp:coreProperties>
</file>

<file path=docProps/custom.xml><?xml version="1.0" encoding="utf-8"?>
<Properties xmlns="http://schemas.openxmlformats.org/officeDocument/2006/custom-properties" xmlns:vt="http://schemas.openxmlformats.org/officeDocument/2006/docPropsVTypes"/>
</file>