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الأنصاري
</w:t>
      </w:r>
    </w:p>
    <w:p>
      <w:pPr>
        <w:jc w:val="start"/>
        <w:bidi/>
      </w:pPr>
      <w:r>
        <w:rPr>
          <w:rFonts w:ascii="arial" w:hAnsi="arial" w:eastAsia="arial" w:cs="arial"/>
          <w:sz w:val="28"/>
          <w:szCs w:val="28"/>
          <w:b w:val="1"/>
          <w:bCs w:val="1"/>
          <w:rtl/>
        </w:rPr>
        <w:t xml:space="preserve">معمر الأنصاري
</w:t>
      </w:r>
    </w:p>
    <w:p>
      <w:pPr/>
      <w:r>
        <w:rPr/>
        <w:t xml:space="preserve">معمر الأنصاري (س) معمر الأنصاري.</w:t>
      </w:r>
    </w:p>
    <w:p/>
    <w:p>
      <w:pPr/>
      <w:r>
        <w:rPr/>
        <w:t xml:space="preserve">روى عبد الله بن عبد الرحمن، عن معمر الأنصاري: أن رسول الله صلى الله عليه وسلم قال: «من تعلم مما ينفع الله عز وجل به في الآخرة، لا يتعلمه إلا للدنيا، حرم الله عليه أن يجد عرف الجنة» أخرجه أبو موسى وقال: كذا أورده ابن شاهين، قال: وأظنه «عبد الله بن عبد الرحمن ابن معمر»، فيكون الحديث مرسلا.</w:t>
      </w:r>
    </w:p>
    <w:p>
      <w:pPr>
        <w:jc w:val="start"/>
        <w:bidi/>
      </w:pPr>
      <w:r>
        <w:rPr>
          <w:sz w:val="24"/>
          <w:szCs w:val="24"/>
          <w:b w:val="1"/>
          <w:bCs w:val="1"/>
          <w:rtl/>
        </w:rPr>
        <w:t xml:space="preserve">
أسد الغابة في معرفة الصحابة،(دار ابن حزم - بيروت،2012،ط 1،ج 1،ص 1156)/(دار الكتب العلمية - بيروت،1994،ط 1،ج 5،ص 225)/(دار الفكر - بيروت،1989،ط 1،ج 4،ص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الأنصاري
</w:t>
      </w:r>
    </w:p>
    <w:p>
      <w:pPr/>
      <w:r>
        <w:rPr/>
        <w:t xml:space="preserve">معمر الأنصاري ذكره ابن شاهين في الصحابة، وهو وهم، فأخرج من طريق روح، عن عبد العزيز بن أبي سلمة، عن عبد الله بن عبد الرحمن، عن معمر الأنصاري، عن أنس، قال: قال رسول الله صلى الله عليه وآله وسلم: «من تعلم علما مما ينفع الله به في الآخرة لا يتعلمه إلا للدنيا حرم الله عليه أن يجد عرف الجنة».</w:t>
      </w:r>
    </w:p>
    <w:p/>
    <w:p>
      <w:pPr/>
      <w:r>
        <w:rPr/>
        <w:t xml:space="preserve">قال أبو موسى: أظنه عبد الله بن عبد الرحمن بن معمر، فلعله تصحف.</w:t>
      </w:r>
    </w:p>
    <w:p/>
    <w:p>
      <w:pPr/>
      <w:r>
        <w:rPr/>
        <w:t xml:space="preserve">قلت: وهو كما ظن، لأن هذا المتن معروف من رواية أبي طوالة، واسمه عبد الله بن عبد الرحمن بن معمر، رواه عن سعيد بن يسار، عن أبي هريرة أخرجه أبو داود والنسائي من طريق فليح بن سليمان، عنه. وأخرجه الخطيب في كتاب اقتضاء العلم العمل من هذا فلعل عبد العزيز أرسله، وتصحف ابن معمر، فصار عن معمر، فنشأ اسم صحابي لا وجود له.</w:t>
      </w:r>
    </w:p>
    <w:p/>
    <w:p>
      <w:pPr/>
      <w:r>
        <w:rPr/>
        <w:t xml:space="preserve">والله المستعان.</w:t>
      </w:r>
    </w:p>
    <w:p>
      <w:pPr>
        <w:jc w:val="start"/>
        <w:bidi/>
      </w:pPr>
      <w:r>
        <w:rPr>
          <w:sz w:val="24"/>
          <w:szCs w:val="24"/>
          <w:b w:val="1"/>
          <w:bCs w:val="1"/>
          <w:rtl/>
        </w:rPr>
        <w:t xml:space="preserve">
الإصابة في تمييز الصحابة،(دار الكتب العلمية - بيروت،1995،ط 1،ج 6،ص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2026-09-22T07:16:36+03:00</dcterms:created>
  <dcterms:modified xsi:type="dcterms:W3CDTF">2026-09-22T07:16:36+03:00</dcterms:modified>
</cp:coreProperties>
</file>

<file path=docProps/custom.xml><?xml version="1.0" encoding="utf-8"?>
<Properties xmlns="http://schemas.openxmlformats.org/officeDocument/2006/custom-properties" xmlns:vt="http://schemas.openxmlformats.org/officeDocument/2006/docPropsVTypes"/>
</file>