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رفاعة
</w:t>
      </w:r>
    </w:p>
    <w:p>
      <w:pPr/>
      <w:r>
        <w:rPr/>
        <w:t xml:space="preserve">معديكرب بن رفاعة (س) معديكرب بن رفاعة أبو رمثة.</w:t>
      </w:r>
    </w:p>
    <w:p/>
    <w:p>
      <w:pPr/>
      <w:r>
        <w:rPr/>
        <w:t xml:space="preserve">ذكره يحيى بن منده، عن أبي العباس أحمد بن الحسن النصيري، عن الحاكم أبي عبد الله بهذا، وقاله غيره أيضا.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219)/(دار الفكر - بيروت،1989،ط 1،ج 4،ص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بن رفاعة، أبو رمثة، معروف بكنيته،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2026-09-21T06:12:06+03:00</dcterms:created>
  <dcterms:modified xsi:type="dcterms:W3CDTF">2026-09-21T06:12:06+03:00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