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معاذ بن رباح
</w:t>
      </w:r>
    </w:p>
    <w:p>
      <w:pPr>
        <w:jc w:val="start"/>
        <w:bidi/>
      </w:pPr>
      <w:r>
        <w:rPr>
          <w:rFonts w:ascii="arial" w:hAnsi="arial" w:eastAsia="arial" w:cs="arial"/>
          <w:sz w:val="28"/>
          <w:szCs w:val="28"/>
          <w:b w:val="1"/>
          <w:bCs w:val="1"/>
          <w:rtl/>
        </w:rPr>
        <w:t xml:space="preserve">معاذ بن رباح
</w:t>
      </w:r>
    </w:p>
    <w:p>
      <w:pPr/>
      <w:r>
        <w:rPr/>
        <w:t xml:space="preserve">معاذ بن رباح (ب د ع) معاذ بن رباح أبو زهير الثقفي. روى عنه ابنه أبو بكر، سماه محمد بن إسماعيل البخاري، ومسلم بن الحجاج.</w:t>
      </w:r>
    </w:p>
    <w:p/>
    <w:p>
      <w:pPr/>
      <w:r>
        <w:rPr/>
        <w:t xml:space="preserve">أخبرنا يحيى الثقفي إذنا بإسناده عن أبي بكر: حدثنا أبو بكر بن أبي شيبة، حدثنا زيد بن هارون، أنبأنا نافع بن عمر الجمحي، عن أمية بن صفوان بن عبد الله، عن أبي بكر ابن أبي زهير الثقفي، عن أبيه قال: سمعت رسول الله صلى الله عليه وسلم يقول في خطبته بالنباوة من الطائف: توشكون أن تعلموا أهل الجنة من أهل النار- أو: خياركم من شراركم- فقال رجل: بم يا رسول الله؟ قال: بالثناء الحسن والسيئ، أنتم شهداء بعضكم على بعض. أخرجه الثلاثة.</w:t>
      </w:r>
    </w:p>
    <w:p>
      <w:pPr>
        <w:jc w:val="start"/>
        <w:bidi/>
      </w:pPr>
      <w:r>
        <w:rPr>
          <w:sz w:val="24"/>
          <w:szCs w:val="24"/>
          <w:b w:val="1"/>
          <w:bCs w:val="1"/>
          <w:rtl/>
        </w:rPr>
        <w:t xml:space="preserve">
أسد الغابة في معرفة الصحابة،(دار ابن حزم - بيروت،2012،ط 1،ج 1،ص 1142)/(دار الكتب العلمية - بيروت،1994،ط 1،ج 5،ص 192)/(دار الفكر - بيروت،1989،ط 1،ج 4،ص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رباح
</w:t>
      </w:r>
    </w:p>
    <w:p>
      <w:pPr/>
      <w:r>
        <w:rPr/>
        <w:t xml:space="preserve">معاذ بن رباح بن عمرو بن عبد الله بن أنمار بن مالك بن يسار بن حطيط ابن جشم الثقفي، يكنى أبا زهير، وهو بها أشهر.</w:t>
      </w:r>
    </w:p>
    <w:p/>
    <w:p>
      <w:pPr/>
      <w:r>
        <w:rPr/>
        <w:t xml:space="preserve">واختلف في اسمه. روى عن النبي صلى الله عليه وآله وسلم.</w:t>
      </w:r>
    </w:p>
    <w:p>
      <w:pPr>
        <w:jc w:val="start"/>
        <w:bidi/>
      </w:pPr>
      <w:r>
        <w:rPr>
          <w:sz w:val="24"/>
          <w:szCs w:val="24"/>
          <w:b w:val="1"/>
          <w:bCs w:val="1"/>
          <w:rtl/>
        </w:rPr>
        <w:t xml:space="preserve">
الإصابة في تمييز الصحابة،(دار الكتب العلمية - بيروت،1995،ط 1،ج 6،ص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معاذ بن رباح
</w:t>
      </w:r>
    </w:p>
    <w:p>
      <w:pPr/>
      <w:r>
        <w:rPr/>
        <w:t xml:space="preserve">معاذ بن رباح ذكره بعضهم في الصحابة، والصحبة إنما هي لولده أبي زهير بن معاذ. وسيأتي في الكنى.</w:t>
      </w:r>
    </w:p>
    <w:p>
      <w:pPr>
        <w:jc w:val="start"/>
        <w:bidi/>
      </w:pPr>
      <w:r>
        <w:rPr>
          <w:sz w:val="24"/>
          <w:szCs w:val="24"/>
          <w:b w:val="1"/>
          <w:bCs w:val="1"/>
          <w:rtl/>
        </w:rPr>
        <w:t xml:space="preserve">
الإصابة في تمييز الصحابة،(دار الكتب العلمية - بيروت،1995،ط 1،ج 6،ص 284)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2026-09-20T22:18:07+03:00</dcterms:created>
  <dcterms:modified xsi:type="dcterms:W3CDTF">2026-09-20T22:18:07+03:00</dcterms:modified>
</cp:coreProperties>
</file>

<file path=docProps/custom.xml><?xml version="1.0" encoding="utf-8"?>
<Properties xmlns="http://schemas.openxmlformats.org/officeDocument/2006/custom-properties" xmlns:vt="http://schemas.openxmlformats.org/officeDocument/2006/docPropsVTypes"/>
</file>