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 السلمية
</w:t>
      </w:r>
    </w:p>
    <w:p>
      <w:pPr>
        <w:jc w:val="start"/>
        <w:bidi/>
      </w:pPr>
      <w:r>
        <w:rPr>
          <w:rFonts w:ascii="arial" w:hAnsi="arial" w:eastAsia="arial" w:cs="arial"/>
          <w:sz w:val="28"/>
          <w:szCs w:val="28"/>
          <w:b w:val="1"/>
          <w:bCs w:val="1"/>
          <w:rtl/>
        </w:rPr>
        <w:t xml:space="preserve">ريا السلمية
</w:t>
      </w:r>
    </w:p>
    <w:p>
      <w:pPr/>
      <w:r>
        <w:rPr/>
        <w:t xml:space="preserve">ريا السلمية  ريا بنت الغطريف السلمية:شاعرة من أهل العصر الاموي. كانت تسكن بادية السماوة مع ابيها واهلها وكان ابوها من اشراف قومه. وهي صاحبة الخبر المشهور مع عتبة بن الحباب الانصاري الشاعر وكان قد احبها فخطبها من ابيها فزوجه بها واقبلت معه من السماوة يريدان المدينة فخرجت عليهما خيل فقتل عتبة فرثته ريا بابيات، ثم ماتت على اثره ودفنت بجانبه. قال عبد الله بن معمر القيسي:زرت المدينة بعد سبع سنين من مقتل عتبة فقلت لا ابرح حتى ازوره، فجئت، فاذا انا بشجرة عليها الوان من الورق قد نبتت على القبر فسالت عنها:فقالوا: انها (شجرة العريسين!). </w:t>
      </w:r>
    </w:p>
    <w:p>
      <w:pPr>
        <w:jc w:val="start"/>
        <w:bidi/>
      </w:pPr>
      <w:r>
        <w:rPr>
          <w:sz w:val="24"/>
          <w:szCs w:val="24"/>
          <w:b w:val="1"/>
          <w:bCs w:val="1"/>
          <w:rtl/>
        </w:rPr>
        <w:t xml:space="preserve">
الأعلام،(دار العلم للملايين - بيروت،2002،ط 15،ج 3،ص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2026-09-25T00:38:01+03:00</dcterms:created>
  <dcterms:modified xsi:type="dcterms:W3CDTF">2026-09-25T00:38:01+03:00</dcterms:modified>
</cp:coreProperties>
</file>

<file path=docProps/custom.xml><?xml version="1.0" encoding="utf-8"?>
<Properties xmlns="http://schemas.openxmlformats.org/officeDocument/2006/custom-properties" xmlns:vt="http://schemas.openxmlformats.org/officeDocument/2006/docPropsVTypes"/>
</file>