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رويفع بن ثابت
</w:t>
      </w:r>
    </w:p>
    <w:p>
      <w:pPr>
        <w:jc w:val="start"/>
        <w:bidi/>
      </w:pPr>
      <w:r>
        <w:rPr>
          <w:rFonts w:ascii="arial" w:hAnsi="arial" w:eastAsia="arial" w:cs="arial"/>
          <w:sz w:val="28"/>
          <w:szCs w:val="28"/>
          <w:b w:val="1"/>
          <w:bCs w:val="1"/>
          <w:rtl/>
        </w:rPr>
        <w:t xml:space="preserve">رويفع بن ثابت
</w:t>
      </w:r>
    </w:p>
    <w:p>
      <w:pPr/>
      <w:r>
        <w:rPr/>
        <w:t xml:space="preserve">رويفع بن ثابت رويفع بن ثابت بن السكن النجاري الانصاري المدني: صحابي خطيب، من الفاتحين نزل بمصر وامره معاوية على طرابلس الغرب سنة 46هـ ، فغزا افريقيا، وتوفي ببرقة وهو امير مشهور في الجبل الاخضر (ببرقة). </w:t>
      </w:r>
    </w:p>
    <w:p>
      <w:pPr>
        <w:jc w:val="start"/>
        <w:bidi/>
      </w:pPr>
      <w:r>
        <w:rPr>
          <w:sz w:val="24"/>
          <w:szCs w:val="24"/>
          <w:b w:val="1"/>
          <w:bCs w:val="1"/>
          <w:rtl/>
        </w:rPr>
        <w:t xml:space="preserve">
الأعلام،(دار العلم للملايين - بيروت،2002،ط 15،ج 3،ص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ثابت
</w:t>
      </w:r>
    </w:p>
    <w:p>
      <w:pPr/>
      <w:r>
        <w:rPr/>
        <w:t xml:space="preserve">رافع بن ثابت (د ع) رافع بن ثابت أكل مع النبي صلى الله عليه وسلم رطبا. عداده في أهل مصر، روى بكر بن سوادة عن شيخ سمع رافع بن ثابت.</w:t>
      </w:r>
    </w:p>
    <w:p/>
    <w:p>
      <w:pPr/>
      <w:r>
        <w:rPr/>
        <w:t xml:space="preserve">أخرجه ابن منده وأبو نعيم. وقال أبو نعيم: وهم فيه بعض المتأخرين، وإنما هو رويفع بن ثابت،</w:t>
      </w:r>
    </w:p>
    <w:p>
      <w:pPr>
        <w:jc w:val="start"/>
        <w:bidi/>
      </w:pPr>
      <w:r>
        <w:rPr>
          <w:sz w:val="24"/>
          <w:szCs w:val="24"/>
          <w:b w:val="1"/>
          <w:bCs w:val="1"/>
          <w:rtl/>
        </w:rPr>
        <w:t xml:space="preserve">
أسد الغابة في معرفة الصحابة،(دار ابن حزم - بيروت،2012،ط 1،ج 1،ص 373)/(دار الكتب العلمية - بيروت،1994،ط 1،ج 2،ص 231)/(دار الفكر - بيروت،1989،ط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بن سكن
</w:t>
      </w:r>
    </w:p>
    <w:p>
      <w:pPr/>
      <w:r>
        <w:rPr/>
        <w:t xml:space="preserve">رويفع بن ثابت بن سكن (ب د ع) رويفع بن ثابت بن سكن بن عدي بن حارثة من بني مالك بن النجار.</w:t>
      </w:r>
    </w:p>
    <w:p/>
    <w:p>
      <w:pPr/>
      <w:r>
        <w:rPr/>
        <w:t xml:space="preserve">يعد في المصريين، قال الليث بن سعد: في سنة ست وأربعين أمر معاوية رويفع بن ثابت على طرابلس مدينة بالمغرب، فغزا منها إفريقية سنة سبع وأربعين.</w:t>
      </w:r>
    </w:p>
    <w:p/>
    <w:p>
      <w:pPr/>
      <w:r>
        <w:rPr/>
        <w:t xml:space="preserve">روى عنه حنش الصنعاني، ووفاء بن شريح، وشييم بن بيتان، وشيبان القتباني.</w:t>
      </w:r>
    </w:p>
    <w:p/>
    <w:p>
      <w:pPr/>
      <w:r>
        <w:rPr/>
        <w:t xml:space="preserve">روى أبو مرزوق ربيعة بن أبي سليم مولى عبد الرحمن بن حسان التجيبي، أنه سمع حنشا الصنعاني، عن رويفع بن ثابت في غزوته بالناس قبل المغرب يقول: إن رسول الله صلى الله عليه وسلم قال في غزوة خيبر: «إنه بلغني أنكم تبتاعون المثقال بالنصف والثلثين، إنه لا يصلح المثقال إلا بالمثقال، والوزن بالوزن». أخبرنا يعيش بن علي بن صدقة أبو القاسم الفقيه، بإسناده إلى أبي عبد الرحمن أحمد بن شعيب قال: أخبرنا محمد بن سلمة، أخبرنا ابن وهب، عن حيوة بن شريح- وذكر آخر قبله-: عن عياش بن عباس أن شييم بن بيتان حدثه أنه سمع رويفع بن ثابت يقول: إن رسول الله صلى الله عليه وسلم قال: يا رويفع بن ثابت، لعل الحياة أن تطول بك بعدي فأخبر الناس أنه من عقد لحيته، أو تقلد وترا، أو استنجى برجيع دابة، أو عظم، فإن محمدا منه بريء. أخبرنا عبيد الله بن أحمد بن علي أبو جعفر بإسناده عن يونس بن بكير، عن ابن إسحاق قال: حدثني يزيد بن أبي حبيب، عن أبي مرزوق مولى تجيب، عن حنش الصنعاني قال: غزونا مع رويفع ابن ثابت المغرب، فافتتح قرية يقال لها: جربة، فقام خطيبا، فقال: لا أقول فيكم إلا ما سمعت رسول الله صلى الله عليه وسلم يقول فينا يوم خيبر: لا يحل لامرئ يؤمن بالله واليوم الآخر أن يسقي ماءه زرع غيره: يعني إتيان الحبالى من الفيء، ولا يحل لامرئ يؤمن بالله واليوم الآخر أن يصيب امرأة من السبي ثيبا حتى يستبرئها، ولا يحل لامرئ يؤمن بالله واليوم الآخر أن ميبيع مغنما حتى يقسم، ولا يحل لامرئ يؤمن بالله واليوم الآخر أن يركب دابة من فيء المسلمين حتى إذا أعجفها ردها فيه، ولا يحل لامرئ يؤمن بالله واليوم الآخر أن يلبس ثوبا من فيء المسلمين حتى إذا أخلقه رده. قيل: إنه مات بالشام، وقيل: ببرقة، وقبره بها.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402)/(دار الكتب العلمية - بيروت،1994،ط 1،ج 2،ص 298)/(دار الفكر - بيروت،1989،ط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ثابت
</w:t>
      </w:r>
    </w:p>
    <w:p>
      <w:pPr/>
      <w:r>
        <w:rPr/>
        <w:t xml:space="preserve">رافع بن ثابت هو رويفع بن ثابت. يأتي.</w:t>
      </w:r>
    </w:p>
    <w:p>
      <w:pPr>
        <w:jc w:val="start"/>
        <w:bidi/>
      </w:pPr>
      <w:r>
        <w:rPr>
          <w:sz w:val="24"/>
          <w:szCs w:val="24"/>
          <w:b w:val="1"/>
          <w:bCs w:val="1"/>
          <w:rtl/>
        </w:rPr>
        <w:t xml:space="preserve">
الإصابة في تمييز الصحابة،(دار الكتب العلمية - بيروت،1995،ط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w:t>
      </w:r>
    </w:p>
    <w:p>
      <w:pPr/>
      <w:r>
        <w:rPr/>
        <w:t xml:space="preserve">رويفع بن ثابت بن السكن بن عدي بن حارثة، من بني مالك بن النجار، نزل مصر، وولاه معاوية على طرابلس سنة ست وأربعين، فغزا إفريقية.</w:t>
      </w:r>
    </w:p>
    <w:p/>
    <w:p>
      <w:pPr/>
      <w:r>
        <w:rPr/>
        <w:t xml:space="preserve">وروى عن النبي صلى الله عليه وآله وسلم. وعنه بشر بن عبيد الله الحضرمي، وحنش الصنعاني، وأبو الخير، وآخرون.</w:t>
      </w:r>
    </w:p>
    <w:p/>
    <w:p>
      <w:pPr/>
      <w:r>
        <w:rPr/>
        <w:t xml:space="preserve">وقال ابن البرقي: توفي ببرقة وهو أمير عليها. وقال ابن يونس: مات سنة ست وخمسين، وهو أمير عليها من قبل مسلمة بن مخلد.</w:t>
      </w:r>
    </w:p>
    <w:p>
      <w:pPr>
        <w:jc w:val="start"/>
        <w:bidi/>
      </w:pPr>
      <w:r>
        <w:rPr>
          <w:sz w:val="24"/>
          <w:szCs w:val="24"/>
          <w:b w:val="1"/>
          <w:bCs w:val="1"/>
          <w:rtl/>
        </w:rPr>
        <w:t xml:space="preserve">
الإصابة في تمييز الصحابة،(دار الكتب العلمية - بيروت،1995،ط 1،ج 2،ص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ثابت
</w:t>
      </w:r>
    </w:p>
    <w:p>
      <w:pPr/>
      <w:r>
        <w:rPr/>
        <w:t xml:space="preserve">رافع بن ثابت نزل مصر. فرق ابن مندة بينه وبين رويفع بن ثابت، وهما واحد، قاله أبو نعيم.</w:t>
      </w:r>
    </w:p>
    <w:p>
      <w:pPr>
        <w:jc w:val="start"/>
        <w:bidi/>
      </w:pPr>
      <w:r>
        <w:rPr>
          <w:sz w:val="24"/>
          <w:szCs w:val="24"/>
          <w:b w:val="1"/>
          <w:bCs w:val="1"/>
          <w:rtl/>
        </w:rPr>
        <w:t xml:space="preserve">
الإصابة في تمييز الصحابة،(دار الكتب العلمية - بيروت،1995،ط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الصحابي
</w:t>
      </w:r>
    </w:p>
    <w:p>
      <w:pPr/>
      <w:r>
        <w:rPr/>
        <w:t xml:space="preserve">رويفع الصحابي رويفع بن ثابت بن سكن بن عدي بن حارثة الأنصاري. سكن مصر واختط بها دارا. وأمره معاوية على أطرابلس سنة ست وأربعين فغزا من أطرابلس إفريقية سنة سبع وأربعين ودخلها وانصرف من عامه. يقال مات بالشام ويقال مات ببرقة وقبره بها. روى عنه حنش بن عبد الله الصنعاني وشيبان بن أمية القتباني.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بن سكن بن عدي بن حارثة الأنصاري
</w:t>
      </w:r>
    </w:p>
    <w:p>
      <w:pPr/>
      <w:r>
        <w:rPr/>
        <w:t xml:space="preserve">رويفع بن ثابت بن سكن بن عدي بن حارثة الأنصاري من بنى مالك ابن النجار. سكن مصر واختط بها دارا. وأمره معاوية على إطرابلس سنة ست وأربعين فغزا من إطرابلس إفريقية سنة سبع وأربعين ودخلها، وانصرف من عامه. يقال: مات بالشام. ويقال: مات ببرقة، وقبره بها. روى عنه حنش بن عبد الله الصنعاني وشيبان بن أمية القتباني.</w:t>
      </w:r>
    </w:p>
    <w:p>
      <w:pPr>
        <w:jc w:val="start"/>
        <w:bidi/>
      </w:pPr>
      <w:r>
        <w:rPr>
          <w:sz w:val="24"/>
          <w:szCs w:val="24"/>
          <w:b w:val="1"/>
          <w:bCs w:val="1"/>
          <w:rtl/>
        </w:rPr>
        <w:t xml:space="preserve">
الاستيعاب في معرفة الأصحاب،(دار الجيل - بيروت،1992،ط 1،ج 2،ص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الأنصاري
</w:t>
      </w:r>
    </w:p>
    <w:p>
      <w:pPr/>
      <w:r>
        <w:rPr/>
        <w:t xml:space="preserve">رويفع بن ثابت الأنصاري عداده في أهل مصر.</w:t>
      </w:r>
    </w:p>
    <w:p/>
    <w:p>
      <w:pPr/>
      <w:r>
        <w:rPr/>
        <w:t xml:space="preserve">روى عنه: حنش الصنعاني، ووفاء بن شريح، وشييم بن بيتان، وشيبان القتباني.</w:t>
      </w:r>
    </w:p>
    <w:p/>
    <w:p>
      <w:pPr/>
      <w:r>
        <w:rPr/>
        <w:t xml:space="preserve">أخبرنا علي بن الحسن القاضي، قال: حدثنا عبيد بن عبد الواحد، قال: حدثنا بن أبي مريم، قال: حدثنا نافع بن يزيد، قال: حدثني ربيعة بن أبي سليم مولى عبد الرحمن بن حسان التجيبي، أنه سمع حنش الصنعاني يحدث، أنه سمع رويفع بن ثابت في غزوته قبل المغرب، يقول: أن رسول الله صلى الله عليه وسلم قال في غزوة خيبر: «أنه بلغني أنكم تبايعون المثقال بالنصف، والثلثين، وإنه لا يصلح إلا المثقال بالمثقال، والوزن بالوزن» .</w:t>
      </w:r>
    </w:p>
    <w:p/>
    <w:p>
      <w:pPr/>
      <w:r>
        <w:rPr/>
        <w:t xml:space="preserve">وقال رسول الله صلى الله عليه وسلم: «من كان يؤمن بالله واليوم الآخر فلا يركب دابة من المغانم، حتى إذا أنقضها ردها في المغانم، ولا ثوبا يلبسه، حتى إذا خلق رده في المغانم» .</w:t>
      </w:r>
    </w:p>
    <w:p/>
    <w:p>
      <w:pPr/>
      <w:r>
        <w:rPr/>
        <w:t xml:space="preserve">وقال رسول الله صلى الله عليه وسلم: «من كان يؤمن بالله واليوم الآخر فلا يسقي ماءه ولد غيره» .</w:t>
      </w:r>
    </w:p>
    <w:p/>
    <w:p>
      <w:pPr/>
      <w:r>
        <w:rPr/>
        <w:t xml:space="preserve">الحديث الآخر رواه بكر بن مضر، عن جعفر بن ربيعة، عن أبي مرزوق، وهو ربيعة بن أبي سليم.</w:t>
      </w:r>
    </w:p>
    <w:p/>
    <w:p>
      <w:pPr/>
      <w:r>
        <w:rPr/>
        <w:t xml:space="preserve">أخبرناه أبو عمرو أحمد بن محمد بن إبراهيم، قال: حدثنا أبو حاتم الرازي، قال: حدثنا أبو الأسود النضر بن عبد الجبار، قال: حدثنا بكر بن مضر، عن جعفر بن ربيعة، عن أبي مرزوق وهو ربيعة بن أبي سليم، عن حنش، عن رويفع بن ثابت: عن النبي صلى الله عليه وسلم، قال: «من كان يؤمن بالله واليوم الآخر فلا يسقي ماءه ولد غيره» .</w:t>
      </w:r>
    </w:p>
    <w:p/>
    <w:p>
      <w:pPr/>
      <w:r>
        <w:rPr/>
        <w:t xml:space="preserve">رواه عبد الله بن المبارك، عن محمد بن إسحاق، عن يزيد بن أبي حبيب، عن أبي مرزوق، وهو ربيعة بن أبي سليم.</w:t>
      </w:r>
    </w:p>
    <w:p/>
    <w:p>
      <w:pPr/>
      <w:r>
        <w:rPr/>
        <w:t xml:space="preserve">أخبرنا محمد بن عبد الله بن المنذر، وأبو عمرو أحمد بن محمد بن إبراهيم، قالا: حدثنا محمد بن أحمد بن النضر، قال: حدثنا معاوية بن عمرو، عن أبي إسحاق الفزاري، عن عبد الله بن المبارك، عن محمد بن إسحاق، عن يزيد بن أبي حبيب، عن فلان الجيشاني، أو عن أبي مرزوق مولى تجيب، عن حنش، قال: شهدت فتح مصر جربة مع رويفع بن ثابت، فخطبنا، فقال: شهدت فتح خيبر مع رسول الله صلى الله عليه وسلم فسمعته يقول: ’’ من كان يؤمن بالله واليوم الآخر فلا يسقي ماءه زرع غيره «ومن كان يؤمن بالله واليوم الآخر فلا يقع على امرأة من السبي حتى يستبريها» ، وقال غيره: حتى يستبرئها.</w:t>
      </w:r>
    </w:p>
    <w:p/>
    <w:p>
      <w:pPr/>
      <w:r>
        <w:rPr/>
        <w:t xml:space="preserve">أخبرنا محمد بن يعقوب بن يوسف، وأحمد بن محمد بن زياد، قالا: حدثنا أحمد بن عبد الجبار، قال: حدثنا يونس بن بكير.</w:t>
      </w:r>
    </w:p>
    <w:p/>
    <w:p>
      <w:pPr/>
      <w:r>
        <w:rPr/>
        <w:t xml:space="preserve">ح: وحدثنا محمد بن الحسين بن الحسن القطان، قال: حدثنا أحمد بن يوسف السلمي، قال: حدثنا أحمد بن خالد الوهبي.</w:t>
      </w:r>
    </w:p>
    <w:p/>
    <w:p>
      <w:pPr/>
      <w:r>
        <w:rPr/>
        <w:t xml:space="preserve">ح وأخبرنا محمد بن الحسين، قال: حدثنا أبو الأزهر أحمد بن الأزهر، قال: حدثنا يعقوب بن إبراهيم بن سعد قال: حدثنا أبي، كلهم عن محمد بن إسحاق، عن يزيد بن أبي حبيب، عن أبي مرزوق مولى تجيب، عن حنش الصنعاني، قال: غزونا مع أبي رويفع الأنصاري.</w:t>
      </w:r>
    </w:p>
    <w:p/>
    <w:p>
      <w:pPr/>
      <w:r>
        <w:rPr/>
        <w:t xml:space="preserve">هكذا قال يونس.</w:t>
      </w:r>
    </w:p>
    <w:p/>
    <w:p>
      <w:pPr/>
      <w:r>
        <w:rPr/>
        <w:t xml:space="preserve">وقال إبراهيم بن سعد، والوهبي: غزونا مع رويفع، فافتتح قرية يقال لها جربة، فقام خطيبا، فقال: إني لا أقول إلا ما سمعت رسول الله صلى الله عليه وسلم يقول يوم خيبر، قام فينا رسول الله صلى الله عليه وسلم، فقال: ’’ لا يحل لامرئ يؤمن بالله واليوم الآخر أن يسقي ماءه زرع غيره، يعني إتيان الحبالى من الفيء ولا يحل لامرئ يؤمن بالله واليوم الآخر أن يصيب امرأة من السبي ثيبا حتى يستبريها.</w:t>
      </w:r>
    </w:p>
    <w:p/>
    <w:p>
      <w:pPr/>
      <w:r>
        <w:rPr/>
        <w:t xml:space="preserve">ولا يحل لامرئ يؤمن بالله واليوم الآخر أن يبيع مغنما حتى يقسم.</w:t>
      </w:r>
    </w:p>
    <w:p/>
    <w:p>
      <w:pPr/>
      <w:r>
        <w:rPr/>
        <w:t xml:space="preserve">ولا يحل لامرئ يؤمن بالله واليوم الآخر أن يركب دابة من فيء المسلمين، حتى إذا أعجفها ردها فيه.</w:t>
      </w:r>
    </w:p>
    <w:p/>
    <w:p>
      <w:pPr/>
      <w:r>
        <w:rPr/>
        <w:t xml:space="preserve">ولا يحل لامرئ يؤمن بالله واليوم الآخر أن يلبس ثوبا من فيء المسلمين، حتى إذا أخلقه رده فيه.</w:t>
      </w:r>
    </w:p>
    <w:p>
      <w:pPr>
        <w:jc w:val="start"/>
        <w:bidi/>
      </w:pPr>
      <w:r>
        <w:rPr>
          <w:sz w:val="24"/>
          <w:szCs w:val="24"/>
          <w:b w:val="1"/>
          <w:bCs w:val="1"/>
          <w:rtl/>
        </w:rPr>
        <w:t xml:space="preserve">
معرفة الصحابة لابن مندة،(مطبوعات جامعة الإمارات العربية المتحدة،2005،ط 1،ج 1،ص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الأنصاري النجاري
</w:t>
      </w:r>
    </w:p>
    <w:p>
      <w:pPr/>
      <w:r>
        <w:rPr/>
        <w:t xml:space="preserve">رويفع بن ثابت الأنصاري النجاري </w:t>
      </w:r>
    </w:p>
    <w:p/>
    <w:p>
      <w:pPr/>
      <w:r>
        <w:rPr/>
        <w:t xml:space="preserve">أمير المغرب له صحبة عنه حنش الصنعاني وبسر بن عبيد الله توفي 56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بن السكن بن عدي الأنصاري النجاري، سكن مصر.
</w:t>
      </w:r>
    </w:p>
    <w:p>
      <w:pPr/>
      <w:r>
        <w:rPr/>
        <w:t xml:space="preserve">(د ت س) رويفع بن ثابت بن السكن بن عدي الأنصاري النجاري، سكن مصر. </w:t>
      </w:r>
    </w:p>
    <w:p/>
    <w:p>
      <w:pPr/>
      <w:r>
        <w:rPr/>
        <w:t xml:space="preserve">قال أبو عمر بن عبد البر، وابن السكن في كتاب «الصحابة»: مات بالشام.</w:t>
      </w:r>
    </w:p>
    <w:p/>
    <w:p>
      <w:pPr/>
      <w:r>
        <w:rPr/>
        <w:t xml:space="preserve">وذكر أبو العرب في كتابه «طبقات القيروان»: أنه دخل في حاجة له إفريقية في زمن موسى بن نصير.</w:t>
      </w:r>
    </w:p>
    <w:p/>
    <w:p>
      <w:pPr/>
      <w:r>
        <w:rPr/>
        <w:t xml:space="preserve">وفي كتاب رياض النفوس في طبقات القيروان توفي سنة ثلاث وخمسين.</w:t>
      </w:r>
    </w:p>
    <w:p/>
    <w:p>
      <w:pPr/>
      <w:r>
        <w:rPr/>
        <w:t xml:space="preserve">وكذا ذكر وفاته أبو سعيد بن يونس في «تاريخ مصر».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الأنصاري
</w:t>
      </w:r>
    </w:p>
    <w:p>
      <w:pPr/>
      <w:r>
        <w:rPr/>
        <w:t xml:space="preserve">رويفع بن ثابت الأنصاري </w:t>
      </w:r>
    </w:p>
    <w:p/>
    <w:p>
      <w:pPr/>
      <w:r>
        <w:rPr/>
        <w:t xml:space="preserve">سكن مصر حديثه عند أهل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بن سكن بن عدي بن حارثة بن عمرو بن زيد مناة بن عدي بن عمرو بن مالك بن النجار
</w:t>
      </w:r>
    </w:p>
    <w:p>
      <w:pPr/>
      <w:r>
        <w:rPr/>
        <w:t xml:space="preserve">رويفع بن ثابت بن سكن بن عدي بن حارثة بن عمرو بن زيد مناة بن عدي بن عمرو بن مالك بن النجار </w:t>
      </w:r>
    </w:p>
    <w:p/>
    <w:p>
      <w:pPr/>
      <w:r>
        <w:rPr/>
        <w:t xml:space="preserve">وهو تيم الله بن ثعلبة بن عمرو بن الخزرج</w:t>
      </w:r>
    </w:p>
    <w:p/>
    <w:p>
      <w:pPr/>
      <w:r>
        <w:rPr/>
        <w:t xml:space="preserve">حدثنا عبد الله بن شريك البزار، نا سعيد بن أبي مريم، نا نافع بن يزيد، حدثني ربيعة بن أبي سليم مولى عبد الرحمن بن حسان التجيبي أنه سمع حنش الصنعاني يحدث أنه سمع رويفع بن ثابت في غزوة يقول: إن رسول الله صلى الله عليه وسلم قال في غزوة خيبر: «بلغني أنكم تبتاعون المثقال بالنصف والثلثين فإنه لا يصلح المثقال إلا بالمثقال والورق بالورق»</w:t>
      </w:r>
    </w:p>
    <w:p/>
    <w:p>
      <w:pPr/>
      <w:r>
        <w:rPr/>
        <w:t xml:space="preserve">قال رسول الله صلى الله عليه وسلم: «من كان يؤمن بالله واليوم الآخر فلا يركب دابةً من المغانم حتى إذا انتقصها ردها في المغانم ولا ثوباً يلبسه حتى إذا أخلقه رده في المغانم»</w:t>
      </w:r>
    </w:p>
    <w:p/>
    <w:p>
      <w:pPr/>
      <w:r>
        <w:rPr/>
        <w:t xml:space="preserve">وقال رسول الله صلى الله عليه وسلم: «من كان يؤمن بالله واليوم الآخر فلا يسق ماءه ولد غيره»</w:t>
      </w:r>
    </w:p>
    <w:p/>
    <w:p>
      <w:pPr/>
      <w:r>
        <w:rPr/>
        <w:t xml:space="preserve">حدثنا محمد بن يعقوب بن إسماعيل الكرابيسي البصري، نا كامل بن طلحة، نا ابن لهيعة، نا بكر بن سوادة عن وفاء الحضرمي، عن رويفع بن ثابت عن النبي صلى الله عليه وسلم قال ’’ من صلى على النبي صلى الله عليه وسلم وقال: اللهم أقعده المقعد المقرب يوم القيامة وجبت له شفاعتي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رويفع بن ثابت الأنصاري حجازي
</w:t>
      </w:r>
    </w:p>
    <w:p>
      <w:pPr/>
      <w:r>
        <w:rPr/>
        <w:t xml:space="preserve">رويفع بن ثابت الأنصاري حجازي </w:t>
      </w:r>
    </w:p>
    <w:p/>
    <w:p>
      <w:pPr/>
      <w:r>
        <w:rPr/>
        <w:t xml:space="preserve">سكن مصر له صحبة روى عنه حنش بن عبد الله الصنعاني وشيبان بن أمية القتباني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2026-09-25T00:39:26+03:00</dcterms:created>
  <dcterms:modified xsi:type="dcterms:W3CDTF">2026-09-25T00:39:26+03:00</dcterms:modified>
</cp:coreProperties>
</file>

<file path=docProps/custom.xml><?xml version="1.0" encoding="utf-8"?>
<Properties xmlns="http://schemas.openxmlformats.org/officeDocument/2006/custom-properties" xmlns:vt="http://schemas.openxmlformats.org/officeDocument/2006/docPropsVTypes"/>
</file>