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سراقة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سراقة
</w:t>
      </w:r>
    </w:p>
    <w:p>
      <w:pPr/>
      <w:r>
        <w:rPr/>
        <w:t xml:space="preserve">مرة بن سراقة (ب) مرة بن سراقة.</w:t>
      </w:r>
    </w:p>
    <w:p/>
    <w:p>
      <w:pPr/>
      <w:r>
        <w:rPr/>
        <w:t xml:space="preserve">أحد النفر الذين قتلوا بحنين من المسلمين شهداء.</w:t>
      </w:r>
    </w:p>
    <w:p/>
    <w:p>
      <w:pPr/>
      <w:r>
        <w:rPr/>
        <w:t xml:space="preserve">أخرجه أبو عمر مختصرا.</w:t>
      </w:r>
    </w:p>
    <w:p/>
    <w:p>
      <w:pPr/>
      <w:r>
        <w:rPr/>
        <w:t xml:space="preserve">قلت: لم يذكر ابن إسحاق «مرة بن سراقة» فيمن قتل بحنين ولا بخيبر، وقد ذكر «عروة ابن مرة بن سراقة». وقد ذكره أبو عمر في «عروة».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1119)/(دار الكتب العلمية - بيروت،1994،ط 1،ج 5،ص 142)/(دار الفكر - بيروت،1989،ط 1،ج 4،ص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سراقة الأنصاري
</w:t>
      </w:r>
    </w:p>
    <w:p>
      <w:pPr/>
      <w:r>
        <w:rPr/>
        <w:t xml:space="preserve">مرة بن سراقة الأنصاري ذكر أبو عمر أنه استشهد بحنين، وتعقبه ابن الأثير بأن الذي ذكروا أنه شهد حنينا عروة بن مرة.</w:t>
      </w:r>
    </w:p>
    <w:p/>
    <w:p>
      <w:pPr/>
      <w:r>
        <w:rPr/>
        <w:t xml:space="preserve">قلت: ولا مانع من الجمع.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سراقة
</w:t>
      </w:r>
    </w:p>
    <w:p>
      <w:pPr/>
      <w:r>
        <w:rPr/>
        <w:t xml:space="preserve">مرة بن سراقة  أحد النفر الذين قتلوا بحنين من المسلمين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2026-09-21T05:06:02+03:00</dcterms:created>
  <dcterms:modified xsi:type="dcterms:W3CDTF">2026-09-21T05:06:02+03:00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