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بن مروان
</w:t>
      </w:r>
    </w:p>
    <w:p>
      <w:pPr/>
      <w:r>
        <w:rPr/>
        <w:t xml:space="preserve">مرداس بن مروان مرداس بن مروان بن الجذع بن زيد. </w:t>
      </w:r>
    </w:p>
    <w:p/>
    <w:p>
      <w:pPr/>
      <w:r>
        <w:rPr/>
        <w:t xml:space="preserve">أسلم هو وأبوه، وشهد الحديبية، وكان أمين النبي صلى الله عليه وسلم على سهمان خيبر.</w:t>
      </w:r>
    </w:p>
    <w:p/>
    <w:p>
      <w:pPr/>
      <w:r>
        <w:rPr/>
        <w:t xml:space="preserve">ذكره الغساني عن ابن الكلبي، والعدوي.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1118)/(دار الكتب العلمية - بيروت،1994،ط 1،ج 5،ص 138)/(دار الفكر - بيروت،1989،ط 1،ج 4،ص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2026-07-29T08:23:19+03:00</dcterms:created>
  <dcterms:modified xsi:type="dcterms:W3CDTF">2026-07-29T08:23:19+03:00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