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يفديدويه
</w:t>
      </w:r>
    </w:p>
    <w:p>
      <w:pPr>
        <w:jc w:val="start"/>
        <w:bidi/>
      </w:pPr>
      <w:r>
        <w:rPr>
          <w:rFonts w:ascii="arial" w:hAnsi="arial" w:eastAsia="arial" w:cs="arial"/>
          <w:sz w:val="28"/>
          <w:szCs w:val="28"/>
          <w:b w:val="1"/>
          <w:bCs w:val="1"/>
          <w:rtl/>
        </w:rPr>
        <w:t xml:space="preserve">محمد بن يفديدويه
</w:t>
      </w:r>
    </w:p>
    <w:p>
      <w:pPr/>
      <w:r>
        <w:rPr/>
        <w:t xml:space="preserve">محمد بن يفديدويه (س) محمد بن يفديدويه الهروي. قيل: كان اسمه «يفودان» فسماه رسول الله صلى الله عليه وآله وسلم محمدا.</w:t>
      </w:r>
    </w:p>
    <w:p/>
    <w:p>
      <w:pPr/>
      <w:r>
        <w:rPr/>
        <w:t xml:space="preserve">ذكره أبو إسحاق بن ياسين في تاريخ هراة، فيمن قدمها من الصحابة.</w:t>
      </w:r>
    </w:p>
    <w:p/>
    <w:p>
      <w:pPr/>
      <w:r>
        <w:rPr/>
        <w:t xml:space="preserve">روى أبو إسحاق إبراهيم بن علي بن بالويه الزنجاني بهراة، عن محمد بن مردان شاه الزنجاني- وزعم أنه ثقة، وكان قد أتى عليه مائة وتسع سنين- عن أحمد بن عبدة الجرجاني، عن يفودان بن يفديدويه الهروي قال: حاربت رسول الله صلى الله عليه وآله وسلم في شركي، ثم أسلمت على يدي رسول الله صلى الله عليه وآله وسلم، فسماني محمدا- قال: قال رسول الله صلى الله عليه وآله وسلم: إذا قل الدعاء نزل البلاء، وإذا جار السلطان احتبس المطر، وإذا خان بعضهم بعضا صارت الدولة للمشركين، وإذا منعوا الزكاة ماتت المواشي، وإذا كثر الزنا تزلزلت الأرض، وإذا شهدوا بالزور نزل الطاعون من السماء. وقال: قال رسول الله صلى الله عليه وآله وسلم: «العلم خليل المؤمن، والعقل دليله، والعمل قيمه، والرفق أمير جنوده». </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1106)/(دار الكتب العلمية - بيروت،1994،ط 1،ج 5،ص 109)/(دار الفكر - بيروت،1989،ط 1،ج 4،ص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يفديدويه
</w:t>
      </w:r>
    </w:p>
    <w:p>
      <w:pPr/>
      <w:r>
        <w:rPr/>
        <w:t xml:space="preserve">محمد بن يفديدويه بفتح التحتانية أوله وسكون الفاء وكسر الدال بعدها تحتانية أيضا ثم دال مهملة، الهروي.</w:t>
      </w:r>
    </w:p>
    <w:p/>
    <w:p>
      <w:pPr/>
      <w:r>
        <w:rPr/>
        <w:t xml:space="preserve">ذكر أبو إسحاق بن ياسين في تاريخ هراة، قال: حدثنا إبراهيم بن علي بن بالويه، حدثنا محمد بن مردان شاه الزنجاني، وزعم أنه كان ثقة، وكان قد أتى عليه مائة وتسع سنين، قال: حدثنا أحمد بن عبدة الجرجاني، حدثنا بفودان بن يفديدويه الهروي، قال: حاربت رسول الله صلى الله عليه وآله وسلم في شركي، ثم أسلمت على يدي رسول الله صلى الله عليه وسلم، فسماني محمدا، وقال رسول الله صلى الله عليه وآله وسلم: «إذا قل الدعاء نزل البلاء، وإذا جار السلطان احتبس المطر من السماء....» الحديث.</w:t>
      </w:r>
    </w:p>
    <w:p/>
    <w:p>
      <w:pPr/>
      <w:r>
        <w:rPr/>
        <w:t xml:space="preserve">أورده أبو موسى، وأخرجه المستغفري، عن محمد بن إدريس الجرجاني عن الحسن بن علي، عن إبراهيم بن علي، عن الزنجاني، عن محمد بن مردان شاه، حدثنا أحمد بن عبدة الجرجاني بهذا السند رفعه: «العلم خليل المؤمن، والعقل دليله....» الحديث.</w:t>
      </w:r>
    </w:p>
    <w:p>
      <w:pPr>
        <w:jc w:val="start"/>
        <w:bidi/>
      </w:pPr>
      <w:r>
        <w:rPr>
          <w:sz w:val="24"/>
          <w:szCs w:val="24"/>
          <w:b w:val="1"/>
          <w:bCs w:val="1"/>
          <w:rtl/>
        </w:rPr>
        <w:t xml:space="preserve">
الإصابة في تمييز الصحابة،(دار الكتب العلمية - بيروت،1995،ط 1،ج 6،ص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2026-07-27T21:25:16+03:00</dcterms:created>
  <dcterms:modified xsi:type="dcterms:W3CDTF">2026-07-27T21:25:16+03:00</dcterms:modified>
</cp:coreProperties>
</file>

<file path=docProps/custom.xml><?xml version="1.0" encoding="utf-8"?>
<Properties xmlns="http://schemas.openxmlformats.org/officeDocument/2006/custom-properties" xmlns:vt="http://schemas.openxmlformats.org/officeDocument/2006/docPropsVTypes"/>
</file>