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نبيط
</w:t>
      </w:r>
    </w:p>
    <w:p>
      <w:pPr>
        <w:jc w:val="start"/>
        <w:bidi/>
      </w:pPr>
      <w:r>
        <w:rPr>
          <w:rFonts w:ascii="arial" w:hAnsi="arial" w:eastAsia="arial" w:cs="arial"/>
          <w:sz w:val="28"/>
          <w:szCs w:val="28"/>
          <w:b w:val="1"/>
          <w:bCs w:val="1"/>
          <w:rtl/>
        </w:rPr>
        <w:t xml:space="preserve">محمد بن نبيط
</w:t>
      </w:r>
    </w:p>
    <w:p>
      <w:pPr/>
      <w:r>
        <w:rPr/>
        <w:t xml:space="preserve">محمد بن نبيط (س) محمد بن نبيط بن جابر.</w:t>
      </w:r>
    </w:p>
    <w:p/>
    <w:p>
      <w:pPr/>
      <w:r>
        <w:rPr/>
        <w:t xml:space="preserve">ولد على عهد رسول الله صلى الله عليه وآله وسلم، وسماه محمدا، وحنكه، قاله ابن القداح.</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1105)/(دار الكتب العلمية - بيروت،1994،ط 1،ج 5،ص 108)/(دار الفكر - بيروت،1989،ط 1،ج 4،ص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نبيط بن جابر
</w:t>
      </w:r>
    </w:p>
    <w:p>
      <w:pPr/>
      <w:r>
        <w:rPr/>
        <w:t xml:space="preserve">محمد بن نبيط بن جابر ذكره ابن شاهين في الصحابة، عن أبي داود، عن أبي القداح، وقال: حنكه النبي صلى الله عليه وآله وسلم وسماه محمدا.</w:t>
      </w:r>
    </w:p>
    <w:p>
      <w:pPr>
        <w:jc w:val="start"/>
        <w:bidi/>
      </w:pPr>
      <w:r>
        <w:rPr>
          <w:sz w:val="24"/>
          <w:szCs w:val="24"/>
          <w:b w:val="1"/>
          <w:bCs w:val="1"/>
          <w:rtl/>
        </w:rPr>
        <w:t xml:space="preserve">
الإصابة في تمييز الصحابة،(دار الكتب العلمية - بيروت،1995،ط 1،ج 6،ص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نبيط
</w:t>
      </w:r>
    </w:p>
    <w:p>
      <w:pPr/>
      <w:r>
        <w:rPr/>
        <w:t xml:space="preserve">محمد بن نبيط بن جابر بن مالك بن عدي بن زيد مناة بن عدي بن عمرو بن مالك بن النجار. وأمه الفريعة مبايعة بنت أبي أمامة أسعد بن زرارة بن عدس من بني مالك بن النجار. فولد محمد بن نبيط عثمان وأبا أمامة وعبد الله وأم كلثوم وأمهم أم عبد الله بنت عمارة بن الحباب بن سعد بن قيس بن عمرو بن زيد مناة من بني مالك بن النجار. قتل محمد بن نبيط يوم الحرة وليس له عقب.</w:t>
      </w:r>
    </w:p>
    <w:p>
      <w:pPr>
        <w:jc w:val="start"/>
        <w:bidi/>
      </w:pPr>
      <w:r>
        <w:rPr>
          <w:sz w:val="24"/>
          <w:szCs w:val="24"/>
          <w:b w:val="1"/>
          <w:bCs w:val="1"/>
          <w:rtl/>
        </w:rPr>
        <w:t xml:space="preserve">
الطبقات الكبرى،(دار الكتب العلمية - بيروت،1990،ط 1،ج 5،ص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2026-09-23T03:01:50+03:00</dcterms:created>
  <dcterms:modified xsi:type="dcterms:W3CDTF">2026-09-23T03:01:50+03:00</dcterms:modified>
</cp:coreProperties>
</file>

<file path=docProps/custom.xml><?xml version="1.0" encoding="utf-8"?>
<Properties xmlns="http://schemas.openxmlformats.org/officeDocument/2006/custom-properties" xmlns:vt="http://schemas.openxmlformats.org/officeDocument/2006/docPropsVTypes"/>
</file>