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صيفي القرشي
</w:t>
      </w:r>
    </w:p>
    <w:p>
      <w:pPr>
        <w:jc w:val="start"/>
        <w:bidi/>
      </w:pPr>
      <w:r>
        <w:rPr>
          <w:rFonts w:ascii="arial" w:hAnsi="arial" w:eastAsia="arial" w:cs="arial"/>
          <w:sz w:val="28"/>
          <w:szCs w:val="28"/>
          <w:b w:val="1"/>
          <w:bCs w:val="1"/>
          <w:rtl/>
        </w:rPr>
        <w:t xml:space="preserve">محمد بن صيفي القرشي
</w:t>
      </w:r>
    </w:p>
    <w:p>
      <w:pPr/>
      <w:r>
        <w:rPr/>
        <w:t xml:space="preserve">محمد بن صيفي القرشي (ب س) محمد بن صيفي بن أمية بن عابد بن عبد الله بن عمر بن مخزوم القرشي المخزومي.</w:t>
      </w:r>
    </w:p>
    <w:p/>
    <w:p>
      <w:pPr/>
      <w:r>
        <w:rPr/>
        <w:t xml:space="preserve">وأمه: هند بنت عتيق بن عابد بن عبد الله بن عمر بن مخزوم، وأمها خديجة بنت خويلد.</w:t>
      </w:r>
    </w:p>
    <w:p/>
    <w:p>
      <w:pPr/>
      <w:r>
        <w:rPr/>
        <w:t xml:space="preserve">لا رواية له، وفي صحبته نظر، قاله أبو عمر.</w:t>
      </w:r>
    </w:p>
    <w:p/>
    <w:p>
      <w:pPr/>
      <w:r>
        <w:rPr/>
        <w:t xml:space="preserve">وقال أبو موسى: محمد بن صيفي المخزومي، قال ابن شاهين: وليس بالأنصاري، هذا محمد بن صيفي بن أمية بن عابد بن عبد الله بن عمر بن مخزوم، قال: سمعت عبد الله ابن سليمان يقوله في ابتداء «كتاب المصابيح»، ذكره من نسب القداح.</w:t>
      </w:r>
    </w:p>
    <w:p/>
    <w:p>
      <w:pPr/>
      <w:r>
        <w:rPr/>
        <w:t xml:space="preserve">أخرجه أبو عمر، وأبو موسى.</w:t>
      </w:r>
    </w:p>
    <w:p/>
    <w:p>
      <w:pPr/>
      <w:r>
        <w:rPr/>
        <w:t xml:space="preserve">عابد: بالباء الموحدة، والدال المهملة. </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92)/(دار الفكر - بيروت،1989،ط 1،ج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w:t>
      </w:r>
    </w:p>
    <w:p>
      <w:pPr/>
      <w:r>
        <w:rPr/>
        <w:t xml:space="preserve">محمد بن صيفي بن أمية بن عابد بن عبد الله بن عمر بن مخزوم.</w:t>
      </w:r>
    </w:p>
    <w:p/>
    <w:p>
      <w:pPr/>
      <w:r>
        <w:rPr/>
        <w:t xml:space="preserve">قال ابن القداح: له صحبة، ذكره ابن شاهين عن أبي داود، وقال أبو عمر: لا رؤية له وفي صحبته نظر. وهو سبط خديجة بنت خويلد، أمه هند بنت عتيق بن عامر بن عبد الله بن عمر بن مخزوم، وأمها خديجة.</w:t>
      </w:r>
    </w:p>
    <w:p/>
    <w:p>
      <w:pPr/>
      <w:r>
        <w:rPr/>
        <w:t xml:space="preserve">وعابد: بالموحدة والدال المهملة.</w:t>
      </w:r>
    </w:p>
    <w:p/>
    <w:p>
      <w:pPr/>
      <w:r>
        <w:rPr/>
        <w:t xml:space="preserve">قلت: ذكر الزبير بن بكار ما يقوي قول ابن القداح فإنه لما ذكر أباه قال: كان له رفاعة، وبه كان يكنى، وصيفي بن أمية يوم بدر. انتهى.</w:t>
      </w:r>
    </w:p>
    <w:p/>
    <w:p>
      <w:pPr/>
      <w:r>
        <w:rPr/>
        <w:t xml:space="preserve">ومن يقتل أبوه ببدر وهي في السنة الثانية من الهجرة يكون أدرك من العهد النبوي ثمان سنين فأكثر، فلا يسمى محمدا إلا وقد أسلم أبوه وأمه، فلعله ولد بعد قتل أبيه، وأسلمت أمه فسميته محمدا أو بعض أهله إن كانت أمه ماتت قبل تسميته.</w:t>
      </w:r>
    </w:p>
    <w:p>
      <w:pPr>
        <w:jc w:val="start"/>
        <w:bidi/>
      </w:pPr>
      <w:r>
        <w:rPr>
          <w:sz w:val="24"/>
          <w:szCs w:val="24"/>
          <w:b w:val="1"/>
          <w:bCs w:val="1"/>
          <w:rtl/>
        </w:rPr>
        <w:t xml:space="preserve">
الإصابة في تمييز الصحابة،(دار الكتب العلمية - بيروت،1995،ط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بن أمية بن عابد بن عبد الله بن عمر بن مخزوم القرشي المخزومي
</w:t>
      </w:r>
    </w:p>
    <w:p>
      <w:pPr/>
      <w:r>
        <w:rPr/>
        <w:t xml:space="preserve">محمد بن صيفي بن أمية بن عابد بن عبد الله بن عمر بن مخزوم القرشي المخزومي  لا رواية له، في صحبته نظر.</w:t>
      </w:r>
    </w:p>
    <w:p>
      <w:pPr>
        <w:jc w:val="start"/>
        <w:bidi/>
      </w:pPr>
      <w:r>
        <w:rPr>
          <w:sz w:val="24"/>
          <w:szCs w:val="24"/>
          <w:b w:val="1"/>
          <w:bCs w:val="1"/>
          <w:rtl/>
        </w:rPr>
        <w:t xml:space="preserve">
الاستيعاب في معرفة الأصحاب،(دار الجيل - بيروت،1992،ط 1،ج 3،ص 1371)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بن أمية بن عابد بن عبد الله الأنصاري
</w:t>
      </w:r>
    </w:p>
    <w:p>
      <w:pPr/>
      <w:r>
        <w:rPr/>
        <w:t xml:space="preserve">محمد بن صيفي بن أمية بن عابد بن عبد الله الأنصاري </w:t>
      </w:r>
    </w:p>
    <w:p/>
    <w:p>
      <w:pPr/>
      <w:r>
        <w:rPr/>
        <w:t xml:space="preserve">أرسله النبي صلى الله عليه وسلم إلى أهل العروض يأمرهم بصوم يوم عاشوراء عداده في أهل الكوفة كنيته أبو مرحب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2026-09-22T19:06:18+03:00</dcterms:created>
  <dcterms:modified xsi:type="dcterms:W3CDTF">2026-09-22T19:06:18+03:00</dcterms:modified>
</cp:coreProperties>
</file>

<file path=docProps/custom.xml><?xml version="1.0" encoding="utf-8"?>
<Properties xmlns="http://schemas.openxmlformats.org/officeDocument/2006/custom-properties" xmlns:vt="http://schemas.openxmlformats.org/officeDocument/2006/docPropsVTypes"/>
</file>