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الأنصاري
</w:t>
      </w:r>
    </w:p>
    <w:p>
      <w:pPr/>
      <w:r>
        <w:rPr/>
        <w:t xml:space="preserve">محمد بن إسماعيل الأنصاري (د ع) محمد بن إسماعيل الأنصاري.</w:t>
      </w:r>
    </w:p>
    <w:p/>
    <w:p>
      <w:pPr/>
      <w:r>
        <w:rPr/>
        <w:t xml:space="preserve">روى محمد بن أبي حميد، عن محمد بن المنكدر، عن محمد بن إسماعيل الأنصاري، عن أبيه قال: قال رسول الله صلى الله عليه وآله وسلم: جاءني جبريل فقال: إن الله عز وجل أرسلني... وذكر الحديث. قال ابن منده: أراه إسماعيل بن ثابت بن قيس بن شماس.</w:t>
      </w:r>
    </w:p>
    <w:p/>
    <w:p>
      <w:pPr/>
      <w:r>
        <w:rPr/>
        <w:t xml:space="preserve">قال أبو نعيم: هذا وهم فيه، لأن إسماعيل في أولاد ثابت لا يعرف، وإنما يعرف: محمد ابن ثابت، ومن عقبه: إسماعيل ويوسف ابنا محمد بن ثابت.</w:t>
      </w:r>
    </w:p>
    <w:p/>
    <w:p>
      <w:pPr/>
      <w:r>
        <w:rPr/>
        <w:t xml:space="preserve">وروى أبو نعيم بإسناده عن محمد بن أبي حميد، عن إسماعيل الأنصاري، عن أبيه، عن جده: أن رجلا قال: يا رسول الله، أوصني وأوجز. فقال: عليك باليأس مما في أيدي الناس، وإياك والطمع فإنه فقر حاضر. قال أبو نعيم: إسماعيل هذا قيل: هو إسماعيل بن محمد بن ثابت بن قيس بن شماس- قال: ووهم بعض الرواة في هذا الحديث، وأدخل بين محمد بن أبي حميد، وبين محمد بن إسماعيل: محمد بن المنكدر- قال: ومن أعجبه أنه- يعني ابن منده- بني الترجمة على ذكر من اسمه محمد، وأخرج الحديث عن محمد بن إسماعيل، عن أبيه، عن جده، فإن كانت الرواية صحيحة فإسماعيل لا يخرج عنه في ترجمة محمد. ولو قال: إسماعيل بن محمد، عن أبيه- لكان أشبه بالترجمة وأقرب، والله أعلم.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1090)/(دار الكتب العلمية - بيروت،1994،ط 1،ج 5،ص 73)/(دار الفكر - بيروت،1989،ط 1،ج 4،ص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الأنصاري
</w:t>
      </w:r>
    </w:p>
    <w:p>
      <w:pPr/>
      <w:r>
        <w:rPr/>
        <w:t xml:space="preserve">محمد بن إسماعيل الأنصاري عن أبيه قال: قال رسول الله صلى الله عليه وآله وسلم: «جاءني جبريل، وقال: إن الله أرسلني إليك». كذا ذكره ابن مندة من طريق محمد بن أبي حميد، عن ابن المنكدر، عنه، ثم قال: رواه محمد بن إسماعيل بن ثابت بن قيس بن شماس.</w:t>
      </w:r>
    </w:p>
    <w:p/>
    <w:p>
      <w:pPr/>
      <w:r>
        <w:rPr/>
        <w:t xml:space="preserve">وتعقبه أبو نعيم بأن الحديث من رواية إسماعيل، فكيف يترجم لمحمد بن إسماعيل؟</w:t>
      </w:r>
    </w:p>
    <w:p/>
    <w:p>
      <w:pPr/>
      <w:r>
        <w:rPr/>
        <w:t xml:space="preserve">ويحتمل أن يكون مراد ابن مندة أنه انقلب على محمد بن أبي حميد، وأن الصواب إسماعيل بن محمد، فيكون الحديث من رواية محمد بن ثابت بن قيس.</w:t>
      </w:r>
    </w:p>
    <w:p/>
    <w:p>
      <w:pPr/>
      <w:r>
        <w:rPr/>
        <w:t xml:space="preserve">وقد تقدم ذكره فيمن له رؤية، وعلى التقديرين فلا صحبة لمحمد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2026-09-22T08:27:20+03:00</dcterms:created>
  <dcterms:modified xsi:type="dcterms:W3CDTF">2026-09-22T08:27:20+03:00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