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محصن الأنصاري
</w:t>
      </w:r>
    </w:p>
    <w:p>
      <w:pPr>
        <w:jc w:val="start"/>
        <w:bidi/>
      </w:pPr>
      <w:r>
        <w:rPr>
          <w:rFonts w:ascii="arial" w:hAnsi="arial" w:eastAsia="arial" w:cs="arial"/>
          <w:sz w:val="28"/>
          <w:szCs w:val="28"/>
          <w:b w:val="1"/>
          <w:bCs w:val="1"/>
          <w:rtl/>
        </w:rPr>
        <w:t xml:space="preserve">محصن الأنصاري
</w:t>
      </w:r>
    </w:p>
    <w:p>
      <w:pPr/>
      <w:r>
        <w:rPr/>
        <w:t xml:space="preserve">محصن الأنصاري (س) محصن الأنصاري. قاله جعفر، ورواه بإسناده عن مروان بن معاوية، عن عبد الرحمن ابن أبي شميلة الأنصاري، من أهل قباء، عن سلمة بن محصن الأنصاري، عن أبيه قال: قال رسول الله صلى الله عليه وآله وسلم: من أصبح آمنا في سربه، معافى في جسده، وعنده طعام يومه، فكأنما حيزت له الدنيا.</w:t>
      </w:r>
    </w:p>
    <w:p/>
    <w:p>
      <w:pPr/>
      <w:r>
        <w:rPr/>
        <w:t xml:space="preserve">كذا رواه جعفر، وترجم له، وإنما هو سلمة بن عبيد الله بن محصن، عن أبيه. كذلك رواه غير واحد، عن مروان، وقد تقدم في عبيد الله. </w:t>
      </w:r>
    </w:p>
    <w:p/>
    <w:p>
      <w:pPr/>
      <w:r>
        <w:rPr/>
        <w:t xml:space="preserve">أنبأنا يحيى بن محمود إجازة بإسناده، عن ابن أبي عاصم: أنبأنا كثير بن عبيد الله الحذاء، حدثنا مروان بن معاوية، عن عبد الرحمن بن أبي شميلة الأنصاري، عن سلمة بن عبيد الله بن محصن الأنصاري، عن أبيه قال: قال رسول الله صلى الله عليه وآله وسلم، مثله. أخرجه أبو موسى.</w:t>
      </w:r>
    </w:p>
    <w:p>
      <w:pPr>
        <w:jc w:val="start"/>
        <w:bidi/>
      </w:pPr>
      <w:r>
        <w:rPr>
          <w:sz w:val="24"/>
          <w:szCs w:val="24"/>
          <w:b w:val="1"/>
          <w:bCs w:val="1"/>
          <w:rtl/>
        </w:rPr>
        <w:t xml:space="preserve">
أسد الغابة في معرفة الصحابة،(دار ابن حزم - بيروت،2012،ط 1،ج 1،ص 1088)/(دار الكتب العلمية - بيروت،1994،ط 1،ج 5،ص 70)/(دار الفكر - بيروت،1989،ط 1،ج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محصن الأنصاري
</w:t>
      </w:r>
    </w:p>
    <w:p>
      <w:pPr/>
      <w:r>
        <w:rPr/>
        <w:t xml:space="preserve">محصن الأنصاري ذكره المستغفري، وقال: له، حديثان. روى عنه ابنه سلمة.</w:t>
      </w:r>
    </w:p>
    <w:p/>
    <w:p>
      <w:pPr/>
      <w:r>
        <w:rPr/>
        <w:t xml:space="preserve">قلت: الحديثان لعبد الله بن محصن والد سلمة، لكنه نسب في رواية المستغفري لجده، فقيل سلمة بن محصن، فصار الحديث لمحصن، وإنما هو لعبد الله بن محصن، والحديث عند الترمذي على الصواب.</w:t>
      </w:r>
    </w:p>
    <w:p>
      <w:pPr>
        <w:jc w:val="start"/>
        <w:bidi/>
      </w:pPr>
      <w:r>
        <w:rPr>
          <w:sz w:val="24"/>
          <w:szCs w:val="24"/>
          <w:b w:val="1"/>
          <w:bCs w:val="1"/>
          <w:rtl/>
        </w:rPr>
        <w:t xml:space="preserve">
الإصابة في تمييز الصحابة،(دار الكتب العلمية - بيروت،1995،ط 1،ج 6،ص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2026-07-29T02:42:15+03:00</dcterms:created>
  <dcterms:modified xsi:type="dcterms:W3CDTF">2026-07-29T02:42:15+03:00</dcterms:modified>
</cp:coreProperties>
</file>

<file path=docProps/custom.xml><?xml version="1.0" encoding="utf-8"?>
<Properties xmlns="http://schemas.openxmlformats.org/officeDocument/2006/custom-properties" xmlns:vt="http://schemas.openxmlformats.org/officeDocument/2006/docPropsVTypes"/>
</file>