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وهب الخزاعي
</w:t>
      </w:r>
    </w:p>
    <w:p>
      <w:pPr>
        <w:jc w:val="start"/>
        <w:bidi/>
      </w:pPr>
      <w:r>
        <w:rPr>
          <w:rFonts w:ascii="arial" w:hAnsi="arial" w:eastAsia="arial" w:cs="arial"/>
          <w:sz w:val="28"/>
          <w:szCs w:val="28"/>
          <w:b w:val="1"/>
          <w:bCs w:val="1"/>
          <w:rtl/>
        </w:rPr>
        <w:t xml:space="preserve">مالك بن وهب الخزاعي
</w:t>
      </w:r>
    </w:p>
    <w:p>
      <w:pPr/>
      <w:r>
        <w:rPr/>
        <w:t xml:space="preserve">مالك بن وهب الخزاعي (ع س) مالك بن وهب الخزاعي.</w:t>
      </w:r>
    </w:p>
    <w:p/>
    <w:p>
      <w:pPr/>
      <w:r>
        <w:rPr/>
        <w:t xml:space="preserve">روى عبد العزيز بن أبي بكر بن مالك بن وهب الخزاعي، عن أبيه، عن جده مالك بن وهب أن رسول الله صلى الله عليه وآله وسلم بعث سليطا وسفيان بن عوف الأسلمي طليعة يوم الأحزاب، فخرجا حتى إذا كانا بالبيداء التحقت بهم خيل لأبي سفيان، فقاتلا فقتلا، فقدم بهما- أو: فعلم بهما- رسول الله صلى الله عليه وآله وسلم، فقبرا في قبر واحد، وهما الشهيدان القريبان.</w:t>
      </w:r>
    </w:p>
    <w:p/>
    <w:p>
      <w:pPr/>
      <w:r>
        <w:rPr/>
        <w:t xml:space="preserve">أخرجه أبو نعيم، وأبو موسى. </w:t>
      </w:r>
    </w:p>
    <w:p>
      <w:pPr>
        <w:jc w:val="start"/>
        <w:bidi/>
      </w:pPr>
      <w:r>
        <w:rPr>
          <w:sz w:val="24"/>
          <w:szCs w:val="24"/>
          <w:b w:val="1"/>
          <w:bCs w:val="1"/>
          <w:rtl/>
        </w:rPr>
        <w:t xml:space="preserve">
أسد الغابة في معرفة الصحابة،(دار ابن حزم - بيروت،2012،ط 1،ج 1،ص 1080)/(دار الكتب العلمية - بيروت،1994،ط 1،ج 5،ص 51)/(دار الفكر - بيروت،1989،ط 1،ج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وهب الخزاعي
</w:t>
      </w:r>
    </w:p>
    <w:p>
      <w:pPr/>
      <w:r>
        <w:rPr/>
        <w:t xml:space="preserve">مالك بن وهب الخزاعي ذكره أبو نعيم في الصحابة، واستدركه أبو موسى، وابن فتحون، وحديثه عند البزار في مسندة من طريق عبد العزيز بن أبي بكر بن مالك بن وهب الخزاعي، عن أبيه عن جده- أن رسول الله صلى الله عليه وآله وسلم بعث سليطا وسفيان بن عوف طليعة يوم الأحزاب فقتلا، فدفنهما النبي صلى الله عليه وآله وسلم في قبر واحد، فهما الشهيدان القريبان.</w:t>
      </w:r>
    </w:p>
    <w:p/>
    <w:p>
      <w:pPr/>
      <w:r>
        <w:rPr/>
        <w:t xml:space="preserve">قال البزار: لا نعلم روى مالك بن وهب إلا هذا الحديث.</w:t>
      </w:r>
    </w:p>
    <w:p/>
    <w:p>
      <w:pPr/>
      <w:r>
        <w:rPr/>
        <w:t xml:space="preserve">قلت: وفي سنده من لا يعرف.</w:t>
      </w:r>
    </w:p>
    <w:p>
      <w:pPr>
        <w:jc w:val="start"/>
        <w:bidi/>
      </w:pPr>
      <w:r>
        <w:rPr>
          <w:sz w:val="24"/>
          <w:szCs w:val="24"/>
          <w:b w:val="1"/>
          <w:bCs w:val="1"/>
          <w:rtl/>
        </w:rPr>
        <w:t xml:space="preserve">
الإصابة في تمييز الصحابة،(دار الكتب العلمية - بيروت،1995،ط 1،ج 5،ص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وهب الخزاعي
</w:t>
      </w:r>
    </w:p>
    <w:p>
      <w:pPr/>
      <w:r>
        <w:rPr/>
        <w:t xml:space="preserve">مالك بن وهب الخزاعي: </w:t>
      </w:r>
    </w:p>
    <w:p/>
    <w:p>
      <w:pPr/>
      <w:r>
        <w:rPr/>
        <w:t xml:space="preserve">له حديث عند عقبة.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2026-09-22T08:06:01+03:00</dcterms:created>
  <dcterms:modified xsi:type="dcterms:W3CDTF">2026-09-22T08:06:01+03:00</dcterms:modified>
</cp:coreProperties>
</file>

<file path=docProps/custom.xml><?xml version="1.0" encoding="utf-8"?>
<Properties xmlns="http://schemas.openxmlformats.org/officeDocument/2006/custom-properties" xmlns:vt="http://schemas.openxmlformats.org/officeDocument/2006/docPropsVTypes"/>
</file>