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عبد الله بن خيبري
</w:t>
      </w:r>
    </w:p>
    <w:p>
      <w:pPr>
        <w:jc w:val="start"/>
        <w:bidi/>
      </w:pPr>
      <w:r>
        <w:rPr>
          <w:rFonts w:ascii="arial" w:hAnsi="arial" w:eastAsia="arial" w:cs="arial"/>
          <w:sz w:val="28"/>
          <w:szCs w:val="28"/>
          <w:b w:val="1"/>
          <w:bCs w:val="1"/>
          <w:rtl/>
        </w:rPr>
        <w:t xml:space="preserve">مالك بن عبد الله بن خيبري
</w:t>
      </w:r>
    </w:p>
    <w:p>
      <w:pPr/>
      <w:r>
        <w:rPr/>
        <w:t xml:space="preserve">مالك بن عبد الله بن خيبري مالك بن عبد الله بن خيبري بن أفلت بن سلسلة بن عمرو بن سلسلة بن غنم بن ثوب ابن معن بن عتود بن سلامان بن عنين بن سلامان بن ثعل بن عمرو بن الغوث بن طيئ الطائي.</w:t>
      </w:r>
    </w:p>
    <w:p/>
    <w:p>
      <w:pPr/>
      <w:r>
        <w:rPr/>
        <w:t xml:space="preserve">وفد إلى النبي صلى الله عليه وآله وسلم، وكان ابناه مروان وإياس شاعرين.</w:t>
      </w:r>
    </w:p>
    <w:p/>
    <w:p>
      <w:pPr/>
      <w:r>
        <w:rPr/>
        <w:t xml:space="preserve">قاله ابن الكلبي. </w:t>
      </w:r>
    </w:p>
    <w:p>
      <w:pPr>
        <w:jc w:val="start"/>
        <w:bidi/>
      </w:pPr>
      <w:r>
        <w:rPr>
          <w:sz w:val="24"/>
          <w:szCs w:val="24"/>
          <w:b w:val="1"/>
          <w:bCs w:val="1"/>
          <w:rtl/>
        </w:rPr>
        <w:t xml:space="preserve">
أسد الغابة في معرفة الصحابة،(دار ابن حزم - بيروت،2012،ط 1،ج 1،ص 1070)/(دار الكتب العلمية - بيروت،1994،ط 1،ج 5،ص 28)/(دار الفكر - بيروت،1989،ط 1،ج 4،ص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عبد الله بن خبيري بن أفلت بن سلسلة بن عمرو بن سلسلة بن غنم
</w:t>
      </w:r>
    </w:p>
    <w:p>
      <w:pPr/>
      <w:r>
        <w:rPr/>
        <w:t xml:space="preserve">مالك بن عبد الله بن خبيري بن أفلت بن سلسلة بن عمرو بن سلسلة ابن غنم بن ثوب بن معن بن عتود بن سلامان بن عنين بن سلامان بن ثعل بن عمرو بن الغوث بن طي الطائي  وفد إلى النبي صلى الله عليه وسلم، وكان ابناه: مروان وإياس شاعرين. وفد إلى النبي صلى الله عليه وسلم مع زيد الخيل فأسلم.</w:t>
      </w:r>
    </w:p>
    <w:p>
      <w:pPr>
        <w:jc w:val="start"/>
        <w:bidi/>
      </w:pPr>
      <w:r>
        <w:rPr>
          <w:sz w:val="24"/>
          <w:szCs w:val="24"/>
          <w:b w:val="1"/>
          <w:bCs w:val="1"/>
          <w:rtl/>
        </w:rPr>
        <w:t xml:space="preserve">
الاستيعاب في معرفة الأصحاب،(دار الجيل - بيروت،1992،ط 1،ج 3،ص 1353)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2026-09-22T20:09:29+03:00</dcterms:created>
  <dcterms:modified xsi:type="dcterms:W3CDTF">2026-09-22T20:09:29+03:00</dcterms:modified>
</cp:coreProperties>
</file>

<file path=docProps/custom.xml><?xml version="1.0" encoding="utf-8"?>
<Properties xmlns="http://schemas.openxmlformats.org/officeDocument/2006/custom-properties" xmlns:vt="http://schemas.openxmlformats.org/officeDocument/2006/docPropsVTypes"/>
</file>