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عبادة
</w:t>
      </w:r>
    </w:p>
    <w:p>
      <w:pPr/>
      <w:r>
        <w:rPr/>
        <w:t xml:space="preserve">مالك بن عبادة (ب) مالك بن عبادة الهمداني قدم على النبي صلى الله عليه وآله وسلم في وفد همدان، مع مالك بن مرة وعقبة بن نمر، فأسلموا. 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1069)/(دار الكتب العلمية - بيروت،1994،ط 1،ج 5،ص 27)/(دار الفكر - بيروت،1989،ط 1،ج 4،ص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2026-09-21T07:11:16+03:00</dcterms:created>
  <dcterms:modified xsi:type="dcterms:W3CDTF">2026-09-21T07:11:16+03:00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