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سنان بن عبيد
</w:t>
      </w:r>
    </w:p>
    <w:p>
      <w:pPr>
        <w:jc w:val="start"/>
        <w:bidi/>
      </w:pPr>
      <w:r>
        <w:rPr>
          <w:rFonts w:ascii="arial" w:hAnsi="arial" w:eastAsia="arial" w:cs="arial"/>
          <w:sz w:val="28"/>
          <w:szCs w:val="28"/>
          <w:b w:val="1"/>
          <w:bCs w:val="1"/>
          <w:rtl/>
        </w:rPr>
        <w:t xml:space="preserve">مالك بن سنان بن عبيد
</w:t>
      </w:r>
    </w:p>
    <w:p>
      <w:pPr/>
      <w:r>
        <w:rPr/>
        <w:t xml:space="preserve">مالك بن سنان بن عبيد مالك بن سنان بن عبيد بن ثعلبة بن عبيد بن الأبجر- والأبجر هو: خدرة بن عوف بن الحارث بن الخزرج الأنصاري الخزرجي الخدري، والد أبي سعيد الخدري.</w:t>
      </w:r>
    </w:p>
    <w:p/>
    <w:p>
      <w:pPr/>
      <w:r>
        <w:rPr/>
        <w:t xml:space="preserve">قتل يوم أحد شهيدا، قتله عراب بن سفيان الكناني.</w:t>
      </w:r>
    </w:p>
    <w:p/>
    <w:p>
      <w:pPr/>
      <w:r>
        <w:rPr/>
        <w:t xml:space="preserve">روى أبو سعيد الخدري قال: أصيب وجه رسول الله صلى الله عليه وآله وسلم، فاستقبله مالك بن سنان- يعني أباه- فمسح الدم عن رسول الله، ثم ازدرده، فقال رسول الله صلى الله عليه وآله وسلم: من أحب أن ينظر إلى من خالط دمي دمه، فلينظر إلى مالك بن سنان وطوي مالك بن سنان ثلاثا، ولم يسأل أحدا شيئا، فقال النبي صلى الله عليه وآله وسلم: من أراد أن ينظر إلى العفيف المسألة، فلينظر إلى مالك بن سنان.</w:t>
      </w:r>
    </w:p>
    <w:p>
      <w:pPr>
        <w:jc w:val="start"/>
        <w:bidi/>
      </w:pPr>
      <w:r>
        <w:rPr>
          <w:sz w:val="24"/>
          <w:szCs w:val="24"/>
          <w:b w:val="1"/>
          <w:bCs w:val="1"/>
          <w:rtl/>
        </w:rPr>
        <w:t xml:space="preserve">
أسد الغابة في معرفة الصحابة،(دار ابن حزم - بيروت،2012،ط 1،ج 1،ص 1068)/(دار الكتب العلمية - بيروت،1994،ط 1،ج 5،ص 24)/(دار الفكر - بيروت،1989،ط 1،ج 4،ص 251)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سنان بن عبيد بن ثعلبة بن الأبجر
</w:t>
      </w:r>
    </w:p>
    <w:p>
      <w:pPr/>
      <w:r>
        <w:rPr/>
        <w:t xml:space="preserve">مالك بن سنان بن عبيد بن ثعلبة بن الأبجر  والأبجر هو خدرة بن عوف ابن الحارث بن الخزرج. قتل يوم أحد شهيدا، وهو والد أبي سعيد الخدري الأنصاري، قتله عراب بن سفيان الكناني.</w:t>
      </w:r>
    </w:p>
    <w:p>
      <w:pPr>
        <w:jc w:val="start"/>
        <w:bidi/>
      </w:pPr>
      <w:r>
        <w:rPr>
          <w:sz w:val="24"/>
          <w:szCs w:val="24"/>
          <w:b w:val="1"/>
          <w:bCs w:val="1"/>
          <w:rtl/>
        </w:rPr>
        <w:t xml:space="preserve">
الاستيعاب في معرفة الأصحاب،(دار الجيل - بيروت،1992،ط 1،ج 3،ص 1352)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سنان بن عبيد بن ثعلبة بن عبيد بن الأبجر بن عوف بن الحارث بن الخزرج أبو أبي سعيد الخدري
</w:t>
      </w:r>
    </w:p>
    <w:p>
      <w:pPr/>
      <w:r>
        <w:rPr/>
        <w:t xml:space="preserve">مالك بن سنان بن عبيد بن ثعلبة بن عبيد بن الأبجر بن عوف بن الحارث بن الخزرج أبو أبي سعيد الخدري </w:t>
      </w:r>
    </w:p>
    <w:p/>
    <w:p>
      <w:pPr/>
      <w:r>
        <w:rPr/>
        <w:t xml:space="preserve">استشهد يوم أحد ولم يشهد بدراً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2026-09-21T05:07:04+03:00</dcterms:created>
  <dcterms:modified xsi:type="dcterms:W3CDTF">2026-09-21T05:07:04+03:00</dcterms:modified>
</cp:coreProperties>
</file>

<file path=docProps/custom.xml><?xml version="1.0" encoding="utf-8"?>
<Properties xmlns="http://schemas.openxmlformats.org/officeDocument/2006/custom-properties" xmlns:vt="http://schemas.openxmlformats.org/officeDocument/2006/docPropsVTypes"/>
</file>