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الحارث
</w:t>
      </w:r>
    </w:p>
    <w:p>
      <w:pPr>
        <w:jc w:val="start"/>
        <w:bidi/>
      </w:pPr>
      <w:r>
        <w:rPr>
          <w:rFonts w:ascii="arial" w:hAnsi="arial" w:eastAsia="arial" w:cs="arial"/>
          <w:sz w:val="28"/>
          <w:szCs w:val="28"/>
          <w:b w:val="1"/>
          <w:bCs w:val="1"/>
          <w:rtl/>
        </w:rPr>
        <w:t xml:space="preserve">مالك بن الحارث
</w:t>
      </w:r>
    </w:p>
    <w:p>
      <w:pPr/>
      <w:r>
        <w:rPr/>
        <w:t xml:space="preserve">مالك بن الحارث (س) مالك بن الحارث.</w:t>
      </w:r>
    </w:p>
    <w:p/>
    <w:p>
      <w:pPr/>
      <w:r>
        <w:rPr/>
        <w:t xml:space="preserve">روى حماد بن زيد، عن أيوب، عن أبي قلابة، عن مالك بن الحارث قال: قدمنا على رسول الله صلى الله عليه وآله وسلم ونحن ستة، فأقمنا معه نحو عشرين ليلة. وكان رسول الله صلى الله عليه وآله وسلم رحيما، فقال: لو رجعتم إلى بلادكم فعلمتموهم وأمرتموهم أن يصلوا صلاة كذا في حين كذا... وذكر الحديث.</w:t>
      </w:r>
    </w:p>
    <w:p/>
    <w:p>
      <w:pPr/>
      <w:r>
        <w:rPr/>
        <w:t xml:space="preserve">ومالك هذا هو ابن الحويرث. ونذكره في موضعه إن شاء الله تعالى، إلا أن أبا موسى أخرجه هاهنا، وليس بصحيح، إنما الصواب الحويرث.</w:t>
      </w:r>
    </w:p>
    <w:p>
      <w:pPr>
        <w:jc w:val="start"/>
        <w:bidi/>
      </w:pPr>
      <w:r>
        <w:rPr>
          <w:sz w:val="24"/>
          <w:szCs w:val="24"/>
          <w:b w:val="1"/>
          <w:bCs w:val="1"/>
          <w:rtl/>
        </w:rPr>
        <w:t xml:space="preserve">
أسد الغابة في معرفة الصحابة،(دار ابن حزم - بيروت،2012،ط 1،ج 1،ص 1064)/(دار الكتب العلمية - بيروت،1994،ط 1،ج 5،ص 16)/(دار الفكر - بيروت،1989،ط 1،ج 4،ص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الحارث
</w:t>
      </w:r>
    </w:p>
    <w:p>
      <w:pPr/>
      <w:r>
        <w:rPr/>
        <w:t xml:space="preserve">مالك بن الحارث ذكره أبو موسى في «الذيل»، وساق من طريق حماد بن زيد، عن أيوب، عن أبي قلابة، عن مالك بن الحارث، قال: قدمنا على رسول الله صلى الله عليه وآله وسلم، فأقمنا معه نحو عشرين ليلة.</w:t>
      </w:r>
    </w:p>
    <w:p/>
    <w:p>
      <w:pPr/>
      <w:r>
        <w:rPr/>
        <w:t xml:space="preserve">وهذا حديث مالك بن الحويرث الليثي وقد أخرجوا حديثه من طريق حماد بن زيد، عن أيوب، فكأن الحويرث كان اسمه الحارث فلقب الحويرث بالتصغير، فاشتهر بها.</w:t>
      </w:r>
    </w:p>
    <w:p/>
    <w:p>
      <w:pPr/>
      <w:r>
        <w:rPr/>
        <w:t xml:space="preserve">وقد ذكر ابن السكن أنه اختلف في اسم أبيه كما سأذكره في مالك بن الحويرث وكذا ترجم البخاري في التاريخ مالك بن الحويرث، وساق في ترجمته حديثا من رواية الحسين ابن عبد الله بن مالك بن الحويرث، عن أبيه، عن جده.</w:t>
      </w:r>
    </w:p>
    <w:p>
      <w:pPr>
        <w:jc w:val="start"/>
        <w:bidi/>
      </w:pPr>
      <w:r>
        <w:rPr>
          <w:sz w:val="24"/>
          <w:szCs w:val="24"/>
          <w:b w:val="1"/>
          <w:bCs w:val="1"/>
          <w:rtl/>
        </w:rPr>
        <w:t xml:space="preserve">
الإصابة في تمييز الصحابة،(دار الكتب العلمية - بيروت،1995،ط 1،ج 5،ص 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2026-09-22T19:04:45+03:00</dcterms:created>
  <dcterms:modified xsi:type="dcterms:W3CDTF">2026-09-22T19:04:45+03:00</dcterms:modified>
</cp:coreProperties>
</file>

<file path=docProps/custom.xml><?xml version="1.0" encoding="utf-8"?>
<Properties xmlns="http://schemas.openxmlformats.org/officeDocument/2006/custom-properties" xmlns:vt="http://schemas.openxmlformats.org/officeDocument/2006/docPropsVTypes"/>
</file>