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أيفع
</w:t>
      </w:r>
    </w:p>
    <w:p>
      <w:pPr>
        <w:jc w:val="start"/>
        <w:bidi/>
      </w:pPr>
      <w:r>
        <w:rPr>
          <w:rFonts w:ascii="arial" w:hAnsi="arial" w:eastAsia="arial" w:cs="arial"/>
          <w:sz w:val="28"/>
          <w:szCs w:val="28"/>
          <w:b w:val="1"/>
          <w:bCs w:val="1"/>
          <w:rtl/>
        </w:rPr>
        <w:t xml:space="preserve">مالك بن أيفع
</w:t>
      </w:r>
    </w:p>
    <w:p>
      <w:pPr/>
      <w:r>
        <w:rPr/>
        <w:t xml:space="preserve">مالك بن أيفع (ب) مالك بن أيفع بن كرب الهمداني الناعظي. </w:t>
      </w:r>
    </w:p>
    <w:p/>
    <w:p>
      <w:pPr/>
      <w:r>
        <w:rPr/>
        <w:t xml:space="preserve">قدم على رسول الله صلى الله عليه وآله وسلم في وفد همدان، وناعظ هو: ربيعة بن مرثد، بطن من همدان، منهم: مجالد بن سعيد الذي يحدث عن الشعبي.</w:t>
      </w:r>
    </w:p>
    <w:p/>
    <w:p>
      <w:pPr/>
      <w:r>
        <w:rPr/>
        <w:t xml:space="preserve">أخرجه أبو عمر مختصرا.</w:t>
      </w:r>
    </w:p>
    <w:p>
      <w:pPr>
        <w:jc w:val="start"/>
        <w:bidi/>
      </w:pPr>
      <w:r>
        <w:rPr>
          <w:sz w:val="24"/>
          <w:szCs w:val="24"/>
          <w:b w:val="1"/>
          <w:bCs w:val="1"/>
          <w:rtl/>
        </w:rPr>
        <w:t xml:space="preserve">
أسد الغابة في معرفة الصحابة،(دار ابن حزم - بيروت،2012،ط 1،ج 1،ص 1062)/(دار الكتب العلمية - بيروت،1994،ط 1،ج 5،ص 11)/(دار الفكر - بيروت،1989،ط 1،ج 4،ص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أيفع
</w:t>
      </w:r>
    </w:p>
    <w:p>
      <w:pPr/>
      <w:r>
        <w:rPr/>
        <w:t xml:space="preserve">مالك بن أيفع بن كرب الهمداني الناعطي.</w:t>
      </w:r>
    </w:p>
    <w:p/>
    <w:p>
      <w:pPr/>
      <w:r>
        <w:rPr/>
        <w:t xml:space="preserve">يأتي ذكره في مالك بن نمط.</w:t>
      </w:r>
    </w:p>
    <w:p>
      <w:pPr>
        <w:jc w:val="start"/>
        <w:bidi/>
      </w:pPr>
      <w:r>
        <w:rPr>
          <w:sz w:val="24"/>
          <w:szCs w:val="24"/>
          <w:b w:val="1"/>
          <w:bCs w:val="1"/>
          <w:rtl/>
        </w:rPr>
        <w:t xml:space="preserve">
الإصابة في تمييز الصحابة،(دار الكتب العلمية - بيروت،1995،ط 1،ج 5،ص 527)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أيفع بن كرب الناعطي
</w:t>
      </w:r>
    </w:p>
    <w:p>
      <w:pPr/>
      <w:r>
        <w:rPr/>
        <w:t xml:space="preserve">مالك بن أيفع بن كرب الناعطي  قدم على رسول الله صلى الله عليه وسلم في وفد همدان، وناعط هو ربيعة بن مرثد، بطن من همدان، ومجالد ابن سعيد المحدث من رهطهم.</w:t>
      </w:r>
    </w:p>
    <w:p>
      <w:pPr>
        <w:jc w:val="start"/>
        <w:bidi/>
      </w:pPr>
      <w:r>
        <w:rPr>
          <w:sz w:val="24"/>
          <w:szCs w:val="24"/>
          <w:b w:val="1"/>
          <w:bCs w:val="1"/>
          <w:rtl/>
        </w:rPr>
        <w:t xml:space="preserve">
الاستيعاب في معرفة الأصحاب،(دار الجيل - بيروت،1992،ط 1،ج 3،ص 1347)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2026-09-23T02:14:36+03:00</dcterms:created>
  <dcterms:modified xsi:type="dcterms:W3CDTF">2026-09-23T02:14:36+03:00</dcterms:modified>
</cp:coreProperties>
</file>

<file path=docProps/custom.xml><?xml version="1.0" encoding="utf-8"?>
<Properties xmlns="http://schemas.openxmlformats.org/officeDocument/2006/custom-properties" xmlns:vt="http://schemas.openxmlformats.org/officeDocument/2006/docPropsVTypes"/>
</file>