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أوس بن عتيك بن عمرو
</w:t>
      </w:r>
    </w:p>
    <w:p>
      <w:pPr>
        <w:jc w:val="start"/>
        <w:bidi/>
      </w:pPr>
      <w:r>
        <w:rPr>
          <w:rFonts w:ascii="arial" w:hAnsi="arial" w:eastAsia="arial" w:cs="arial"/>
          <w:sz w:val="28"/>
          <w:szCs w:val="28"/>
          <w:b w:val="1"/>
          <w:bCs w:val="1"/>
          <w:rtl/>
        </w:rPr>
        <w:t xml:space="preserve">مالك بن أوس بن عتيك بن عمرو
</w:t>
      </w:r>
    </w:p>
    <w:p>
      <w:pPr/>
      <w:r>
        <w:rPr/>
        <w:t xml:space="preserve">مالك بن أوس بن عتيك بن عمرو (ب) مالك بن أوس بن عتيك بن عمرو بن عبد الأعلم بن عامر بن زعوراء بن جشم بن الحارث بن الخزرج بن عمرو بن مالك بن الأوس الأنصاري الأوسي. وزعوراء هو أخو عبد الأشهل وهم من ساكني راتج من المدينة.</w:t>
      </w:r>
    </w:p>
    <w:p/>
    <w:p>
      <w:pPr/>
      <w:r>
        <w:rPr/>
        <w:t xml:space="preserve">شهد مالك أحدا، والخندق وما بعدهما من المشاهد. وقتل هو وأخوه عمير يوم اليمامة شهيدين.</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1062)/(دار الكتب العلمية - بيروت،1994،ط 1،ج 5،ص 11)/(دار الفكر - بيروت،1989،ط 1،ج 4،ص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عتيك بن عمرو بن عبد الأعلم بن عامر بن زعوراء بن جشم بن الحارث بن الخزرج بن عمرو بن مالك بن الأوس الأنصاري.</w:t>
      </w:r>
    </w:p>
    <w:p/>
    <w:p>
      <w:pPr/>
      <w:r>
        <w:rPr/>
        <w:t xml:space="preserve">ذكره البغوي عن ابن سهل، وقال: شهد أحدا والخندق وما بعدهما، واستشهد هو وأخوه عمير باليمامة.</w:t>
      </w:r>
    </w:p>
    <w:p>
      <w:pPr>
        <w:jc w:val="start"/>
        <w:bidi/>
      </w:pPr>
      <w:r>
        <w:rPr>
          <w:sz w:val="24"/>
          <w:szCs w:val="24"/>
          <w:b w:val="1"/>
          <w:bCs w:val="1"/>
          <w:rtl/>
        </w:rPr>
        <w:t xml:space="preserve">
الإصابة في تمييز الصحابة،(دار الكتب العلمية - بيروت،1995،ط 1،ج 5،ص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الأعلم
</w:t>
      </w:r>
    </w:p>
    <w:p>
      <w:pPr/>
      <w:r>
        <w:rPr/>
        <w:t xml:space="preserve">ابن عبد الأعلم مالك بن أوس بن عتيك الأنصاري بن عمرو بن عبد الأعلم، شهد أحدا والخندق وما بعدهما من المشاهد، وقتل باليمامة شهيدا.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عتيك بن عمرو بن عبد الأعلم بن عامر بن زعوراء ابن جشم بن الحارث بن الخزرج بن عمرو بن مالك بن الأوس
</w:t>
      </w:r>
    </w:p>
    <w:p>
      <w:pPr/>
      <w:r>
        <w:rPr/>
        <w:t xml:space="preserve">مالك بن أوس بن عتيك بن عمرو بن عبد الأعلم بن عامر بن زعوراء ابن جشم بن الحارث بن الخزرج بن عمرو بن مالك بن الأوس  وزعوراء بن جشم أخو عبد الأشهل، وهم من ساكني راتج. شهد مالك بن الأوس أحدا، والخندق، وما بعدها من المشاهد، وقتل باليمامة شهيدا.</w:t>
      </w:r>
    </w:p>
    <w:p>
      <w:pPr>
        <w:jc w:val="start"/>
        <w:bidi/>
      </w:pPr>
      <w:r>
        <w:rPr>
          <w:sz w:val="24"/>
          <w:szCs w:val="24"/>
          <w:b w:val="1"/>
          <w:bCs w:val="1"/>
          <w:rtl/>
        </w:rPr>
        <w:t xml:space="preserve">
الاستيعاب في معرفة الأصحاب،(دار الجيل - بيروت،1992،ط 1،ج 3،ص 1347)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2026-09-23T10:59:36+03:00</dcterms:created>
  <dcterms:modified xsi:type="dcterms:W3CDTF">2026-09-23T10:59:36+03:00</dcterms:modified>
</cp:coreProperties>
</file>

<file path=docProps/custom.xml><?xml version="1.0" encoding="utf-8"?>
<Properties xmlns="http://schemas.openxmlformats.org/officeDocument/2006/custom-properties" xmlns:vt="http://schemas.openxmlformats.org/officeDocument/2006/docPropsVTypes"/>
</file>