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الأنصاري
</w:t>
      </w:r>
    </w:p>
    <w:p>
      <w:pPr/>
      <w:r>
        <w:rPr/>
        <w:t xml:space="preserve">مالك الأنصاري (د ع) مالك الأنصاري.</w:t>
      </w:r>
    </w:p>
    <w:p/>
    <w:p>
      <w:pPr/>
      <w:r>
        <w:rPr/>
        <w:t xml:space="preserve">روى حديثه عبيد الله بن موسى، عن موسى بن عبيدة، عن أيوب بن خالد، عن مالك- رجل من الأنصار- أن النبي صلى الله عليه وآله وسلم. قال: أعطوا المجالس حقها. أخرجه ابن منده وأبو نعيم، وقال ابن منده: 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1061)/(دار الكتب العلمية - بيروت،1994،ط 1،ج 5،ص 9)/(دار الفكر - بيروت،1989،ط 1،ج 4،ص 235)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2026-09-21T10:15:22+03:00</dcterms:created>
  <dcterms:modified xsi:type="dcterms:W3CDTF">2026-09-21T10:15:22+03:00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