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الأشجعي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الأشجعي
</w:t>
      </w:r>
    </w:p>
    <w:p>
      <w:pPr/>
      <w:r>
        <w:rPr/>
        <w:t xml:space="preserve">مالك الأشجعي (س) مالك الأشجعي.</w:t>
      </w:r>
    </w:p>
    <w:p/>
    <w:p>
      <w:pPr/>
      <w:r>
        <w:rPr/>
        <w:t xml:space="preserve">يأتي ذكره في مالك بن عوف الأشجعي، إن شاء الله تعالى.</w:t>
      </w:r>
    </w:p>
    <w:p/>
    <w:p>
      <w:pPr/>
      <w:r>
        <w:rPr/>
        <w:t xml:space="preserve">أخرجه أبو موسى، وذكر له الحديث الذي نذكره في «مالك بن عوف».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1061)/(دار الكتب العلمية - بيروت،1994،ط 1،ج 5،ص 8)/(دار الفكر - بيروت،1989،ط 1،ج 4،ص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2026-09-21T17:22:56+03:00</dcterms:created>
  <dcterms:modified xsi:type="dcterms:W3CDTF">2026-09-21T17:22:56+03:00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