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1057)/(دار الكتب العلمية - بيروت،1994،ط 1،ج 4،ص 492)/(دار الفكر - بيروت،1989،ط 1،ج 4،ص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042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2026-09-21T01:08:51+03:00</dcterms:created>
  <dcterms:modified xsi:type="dcterms:W3CDTF">2026-09-21T01:08:51+03:00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