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لاحب بن مالك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لاحب بن مالك البلوي
</w:t>
      </w:r>
    </w:p>
    <w:p>
      <w:pPr/>
      <w:r>
        <w:rPr/>
        <w:t xml:space="preserve">لاحب بن مالك البلوي (د) لاحب بن مالك البلوي.</w:t>
      </w:r>
    </w:p>
    <w:p/>
    <w:p>
      <w:pPr/>
      <w:r>
        <w:rPr/>
        <w:t xml:space="preserve">من أصحاب النبي صلى الله عليه وآله وسلم، شهد فتح مصر. لا تعرف له رواية قاله أبو سعيد بن يونس.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1051)/(دار الكتب العلمية - بيروت،1994،ط 1،ج 4،ص 479)/(دار الفكر - بيروت،1989،ط 1،ج 4،ص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2026-07-28T11:56:22+03:00</dcterms:created>
  <dcterms:modified xsi:type="dcterms:W3CDTF">2026-07-28T11:56:22+03:00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