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كليب أبو كثير الجهني
</w:t>
      </w:r>
    </w:p>
    <w:p>
      <w:pPr>
        <w:jc w:val="start"/>
        <w:bidi/>
      </w:pPr>
      <w:r>
        <w:rPr>
          <w:rFonts w:ascii="arial" w:hAnsi="arial" w:eastAsia="arial" w:cs="arial"/>
          <w:sz w:val="28"/>
          <w:szCs w:val="28"/>
          <w:b w:val="1"/>
          <w:bCs w:val="1"/>
          <w:rtl/>
        </w:rPr>
        <w:t xml:space="preserve">كليب أبو كثير الجهني
</w:t>
      </w:r>
    </w:p>
    <w:p>
      <w:pPr/>
      <w:r>
        <w:rPr/>
        <w:t xml:space="preserve">كليب أبو كثير الجهني (ب د ع) كليب أبو كثير الجهني.</w:t>
      </w:r>
    </w:p>
    <w:p/>
    <w:p>
      <w:pPr/>
      <w:r>
        <w:rPr/>
        <w:t xml:space="preserve">حديثه عند أولاده. روى عثيم بن كثير بن كليب الجهني عن أبيه، عن جده: أنه رأى رسول الله صلى الله عليه وآله وسلم دفع من عرفة بعد ما غربت الشمس.</w:t>
      </w:r>
    </w:p>
    <w:p/>
    <w:p>
      <w:pPr/>
      <w:r>
        <w:rPr/>
        <w:t xml:space="preserve">وبه قال: أتيت النبي صلى الله عليه وآله وسلم. فبايعته على الإسلام، فأسلمت، فقال: «احلق عنك شعر الكفر». فحلقته. وبه: أن النبي صلى الله عليه وآله وسلم قال: «الكبير من الأخوة بمنزلة الأب». أخرجه الثلاثة.</w:t>
      </w:r>
    </w:p>
    <w:p/>
    <w:p>
      <w:pPr/>
      <w:r>
        <w:rPr/>
        <w:t xml:space="preserve">عثيم: بضم العين المهملة، وفتح الثاء المثلثة، وسكون الياء تحتها نقطتان، وآخره ميم.</w:t>
      </w:r>
    </w:p>
    <w:p>
      <w:pPr>
        <w:jc w:val="start"/>
        <w:bidi/>
      </w:pPr>
      <w:r>
        <w:rPr>
          <w:sz w:val="24"/>
          <w:szCs w:val="24"/>
          <w:b w:val="1"/>
          <w:bCs w:val="1"/>
          <w:rtl/>
        </w:rPr>
        <w:t xml:space="preserve">
أسد الغابة في معرفة الصحابة،(دار ابن حزم - بيروت،2012،ط 1،ج 1،ص 1047)/(دار الكتب العلمية - بيروت،1994،ط 1،ج 4،ص 471)/(دار الفكر - بيروت،1989،ط 1،ج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كلاب الجهني
</w:t>
      </w:r>
    </w:p>
    <w:p>
      <w:pPr/>
      <w:r>
        <w:rPr/>
        <w:t xml:space="preserve">كلاب الجهني يأتي في كليب.</w:t>
      </w:r>
    </w:p>
    <w:p>
      <w:pPr>
        <w:jc w:val="start"/>
        <w:bidi/>
      </w:pPr>
      <w:r>
        <w:rPr>
          <w:sz w:val="24"/>
          <w:szCs w:val="24"/>
          <w:b w:val="1"/>
          <w:bCs w:val="1"/>
          <w:rtl/>
        </w:rPr>
        <w:t xml:space="preserve">
الإصابة في تمييز الصحابة،(دار الكتب العلمية - بيروت،1995،ط 1،ج 5،ص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الجهني
</w:t>
      </w:r>
    </w:p>
    <w:p>
      <w:pPr/>
      <w:r>
        <w:rPr/>
        <w:t xml:space="preserve">كليب الجهني حديثه عند أبي داود، من طريق ابن أبي جريج، أخبرت عن غنيم بن كليب، عن أبيه، عن جده.</w:t>
      </w:r>
    </w:p>
    <w:p/>
    <w:p>
      <w:pPr/>
      <w:r>
        <w:rPr/>
        <w:t xml:space="preserve">وقد أخرجه ابن مندة من طريق إبراهيم بن أبي يحيى، عن غنيم بن كليب، عن أبيه، عن جده، وإبراهيم ضعيف.</w:t>
      </w:r>
    </w:p>
    <w:p/>
    <w:p>
      <w:pPr/>
      <w:r>
        <w:rPr/>
        <w:t xml:space="preserve">وقال ابن أبي حاتم في ترجمة كثير بن كليب: روى عن أبيه غنيم، سمعت أبي يقول ذلك.</w:t>
      </w:r>
    </w:p>
    <w:p/>
    <w:p>
      <w:pPr/>
      <w:r>
        <w:rPr/>
        <w:t xml:space="preserve">وقد أخرجه ابن قانع، من طريق إبراهيم، فقال كلاب، وهو شيخ ابن جريج فيه اتهمه لشدة ضعفه.</w:t>
      </w:r>
    </w:p>
    <w:p/>
    <w:p>
      <w:pPr/>
      <w:r>
        <w:rPr/>
        <w:t xml:space="preserve">ولكليب حديثان آخران بهذا الإسناد من رواية الواقدي عنه يأتي أحدهما في ترجمة أبي كليب في الكنى في القسم الأخير منه إن شاء الله تعالى. وأخرجه ابن قانع هنا.</w:t>
      </w:r>
    </w:p>
    <w:p>
      <w:pPr>
        <w:jc w:val="start"/>
        <w:bidi/>
      </w:pPr>
      <w:r>
        <w:rPr>
          <w:sz w:val="24"/>
          <w:szCs w:val="24"/>
          <w:b w:val="1"/>
          <w:bCs w:val="1"/>
          <w:rtl/>
        </w:rPr>
        <w:t xml:space="preserve">
الإصابة في تمييز الصحابة،(دار الكتب العلمية - بيروت،1995،ط 1،ج 5،ص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الجهني
</w:t>
      </w:r>
    </w:p>
    <w:p>
      <w:pPr/>
      <w:r>
        <w:rPr/>
        <w:t xml:space="preserve">كليب الجهني قال: أخبرنا محمد بن عمر قال: حدثنا محمد بن مسلم الجوسق مولى بني مخزوم عن: غنيم بن كثير بن كليب الجهني عن أبيه عن جده قال: رأيت رسول الله - صلى الله عليه وسلم - في حجته وقد رفع من عرفة إلى جمع والنار توقد بالمزدلفة وهو يؤمها حتى نزل قريبا منها.</w:t>
      </w:r>
    </w:p>
    <w:p>
      <w:pPr>
        <w:jc w:val="start"/>
        <w:bidi/>
      </w:pPr>
      <w:r>
        <w:rPr>
          <w:sz w:val="24"/>
          <w:szCs w:val="24"/>
          <w:b w:val="1"/>
          <w:bCs w:val="1"/>
          <w:rtl/>
        </w:rPr>
        <w:t xml:space="preserve">
الطبقات الكبرى،(دار الكتب العلمية - بيروت،1990،ط 1،ج 4،ص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w:t>
      </w:r>
    </w:p>
    <w:p>
      <w:pPr/>
      <w:r>
        <w:rPr/>
        <w:t xml:space="preserve">كليب. </w:t>
      </w:r>
    </w:p>
    <w:p/>
    <w:p>
      <w:pPr/>
      <w:r>
        <w:rPr/>
        <w:t xml:space="preserve">عن أبيه.</w:t>
      </w:r>
    </w:p>
    <w:p/>
    <w:p>
      <w:pPr/>
      <w:r>
        <w:rPr/>
        <w:t xml:space="preserve">روى عنه عثيم.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الجهني
</w:t>
      </w:r>
    </w:p>
    <w:p>
      <w:pPr/>
      <w:r>
        <w:rPr/>
        <w:t xml:space="preserve">كليب الجهني </w:t>
      </w:r>
    </w:p>
    <w:p/>
    <w:p>
      <w:pPr/>
      <w:r>
        <w:rPr/>
        <w:t xml:space="preserve">جد عثيم بن كثير عنه حفيده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الجهني
</w:t>
      </w:r>
    </w:p>
    <w:p>
      <w:pPr/>
      <w:r>
        <w:rPr/>
        <w:t xml:space="preserve">كليبٌ الجهني </w:t>
      </w:r>
    </w:p>
    <w:p/>
    <w:p>
      <w:pPr/>
      <w:r>
        <w:rPr/>
        <w:t xml:space="preserve">حدثنا العباس بن أحمد بن عيسى، نا محمد بن يحيى الأزدي، نا محمد بن عمر، نا محمد بن خبيب، عن غنيم بن كثير بن كليب الجهني، عن أبيه، عن جده وله صحبةٌ قال: قال رسول الله صلى الله عليه وسلم: «الأكبر من الإخوة بمنزلة الأب»</w:t>
      </w:r>
    </w:p>
    <w:p/>
    <w:p>
      <w:pPr/>
      <w:r>
        <w:rPr/>
        <w:t xml:space="preserve">حدثنا أحمد بن عبد الله بن سابور، نا أبو نعيم الحلبي، نا خالد بن عمرو، عن الليث، عن يزيد بن أبى حبيب، عن كثير بن كليب، عن أبيه قال: قدمت على النبي صلى الله عليه وسلم، فأسلمت، فقال لي: «احلق عنك شعر الكفر، واغتسل، واغسل ثيابك»، فذهبت، فحلقت رأسي وجسدي وعانتي</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كليب
</w:t>
      </w:r>
    </w:p>
    <w:p>
      <w:pPr/>
      <w:r>
        <w:rPr/>
        <w:t xml:space="preserve">كليب </w:t>
      </w:r>
    </w:p>
    <w:p/>
    <w:p>
      <w:pPr/>
      <w:r>
        <w:rPr/>
        <w:t xml:space="preserve">والد عثيم بصري</w:t>
      </w:r>
    </w:p>
    <w:p/>
    <w:p>
      <w:pPr/>
      <w:r>
        <w:rPr/>
        <w:t xml:space="preserve">روى عن أبيه مرسلاً روى عنه ابنه عثيم بن كليب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2026-09-21T11:05:14+03:00</dcterms:created>
  <dcterms:modified xsi:type="dcterms:W3CDTF">2026-09-21T11:05:14+03:00</dcterms:modified>
</cp:coreProperties>
</file>

<file path=docProps/custom.xml><?xml version="1.0" encoding="utf-8"?>
<Properties xmlns="http://schemas.openxmlformats.org/officeDocument/2006/custom-properties" xmlns:vt="http://schemas.openxmlformats.org/officeDocument/2006/docPropsVTypes"/>
</file>